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C08E0" w14:textId="0D77A384" w:rsidR="003103CE" w:rsidRDefault="003103CE">
      <w:pPr>
        <w:rPr>
          <w:rFonts w:ascii="FS Untitled Bold 700" w:hAnsi="FS Untitled Bold 700"/>
          <w:b/>
          <w:bCs/>
          <w:color w:val="1F3864" w:themeColor="accent1" w:themeShade="80"/>
          <w:sz w:val="32"/>
          <w:szCs w:val="32"/>
        </w:rPr>
      </w:pPr>
      <w:r>
        <w:rPr>
          <w:rFonts w:ascii="FS Untitled Bold 700" w:hAnsi="FS Untitled Bold 700"/>
          <w:b/>
          <w:bCs/>
          <w:noProof/>
          <w:color w:val="1F3864" w:themeColor="accent1" w:themeShade="80"/>
          <w:sz w:val="32"/>
          <w:szCs w:val="32"/>
        </w:rPr>
        <w:drawing>
          <wp:inline distT="0" distB="0" distL="0" distR="0" wp14:anchorId="41C8B607" wp14:editId="010CD70C">
            <wp:extent cx="1437132" cy="8763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0" cstate="print">
                      <a:extLst>
                        <a:ext uri="{28A0092B-C50C-407E-A947-70E740481C1C}">
                          <a14:useLocalDpi xmlns:a14="http://schemas.microsoft.com/office/drawing/2010/main" val="0"/>
                        </a:ext>
                      </a:extLst>
                    </a:blip>
                    <a:srcRect b="11772"/>
                    <a:stretch/>
                  </pic:blipFill>
                  <pic:spPr bwMode="auto">
                    <a:xfrm>
                      <a:off x="0" y="0"/>
                      <a:ext cx="1447631" cy="882702"/>
                    </a:xfrm>
                    <a:prstGeom prst="rect">
                      <a:avLst/>
                    </a:prstGeom>
                    <a:ln>
                      <a:noFill/>
                    </a:ln>
                    <a:extLst>
                      <a:ext uri="{53640926-AAD7-44D8-BBD7-CCE9431645EC}">
                        <a14:shadowObscured xmlns:a14="http://schemas.microsoft.com/office/drawing/2010/main"/>
                      </a:ext>
                    </a:extLst>
                  </pic:spPr>
                </pic:pic>
              </a:graphicData>
            </a:graphic>
          </wp:inline>
        </w:drawing>
      </w:r>
    </w:p>
    <w:p w14:paraId="1EC2C7AD" w14:textId="77F6A886" w:rsidR="000B2808" w:rsidRPr="003103CE" w:rsidRDefault="00EF7BEB">
      <w:pPr>
        <w:rPr>
          <w:color w:val="1F3864" w:themeColor="accent1" w:themeShade="80"/>
          <w:sz w:val="32"/>
          <w:szCs w:val="32"/>
        </w:rPr>
      </w:pPr>
      <w:r w:rsidRPr="003103CE">
        <w:rPr>
          <w:rFonts w:ascii="FS Untitled Bold 700" w:hAnsi="FS Untitled Bold 700"/>
          <w:b/>
          <w:bCs/>
          <w:color w:val="1F3864" w:themeColor="accent1" w:themeShade="80"/>
          <w:sz w:val="32"/>
          <w:szCs w:val="32"/>
        </w:rPr>
        <w:t>Social Responsibility Policy</w:t>
      </w:r>
      <w:r w:rsidRPr="003103CE">
        <w:rPr>
          <w:color w:val="1F3864" w:themeColor="accent1" w:themeShade="80"/>
          <w:sz w:val="32"/>
          <w:szCs w:val="32"/>
        </w:rPr>
        <w:t xml:space="preserve"> </w:t>
      </w:r>
    </w:p>
    <w:p w14:paraId="405A2D4A" w14:textId="79C93EBC" w:rsidR="00EF7BEB" w:rsidRPr="00FB7ECB" w:rsidRDefault="00EF7BEB">
      <w:pPr>
        <w:rPr>
          <w:color w:val="FFC000"/>
        </w:rPr>
      </w:pPr>
      <w:r w:rsidRPr="00FB7ECB">
        <w:rPr>
          <w:rFonts w:ascii="FS Untitled Bold 700" w:hAnsi="FS Untitled Bold 700"/>
          <w:color w:val="FFC000"/>
        </w:rPr>
        <w:t>Key Facts</w:t>
      </w:r>
      <w:r w:rsidRPr="00FB7ECB">
        <w:rPr>
          <w:color w:val="FFC000"/>
        </w:rPr>
        <w:t>:</w:t>
      </w:r>
    </w:p>
    <w:p w14:paraId="5C39A54C" w14:textId="409A5631" w:rsidR="00EF7BEB" w:rsidRPr="00FB7ECB" w:rsidRDefault="00EF7BEB" w:rsidP="00FB7ECB">
      <w:pPr>
        <w:pStyle w:val="ListParagraph"/>
        <w:numPr>
          <w:ilvl w:val="0"/>
          <w:numId w:val="18"/>
        </w:numPr>
        <w:rPr>
          <w:rFonts w:ascii="FS Untitled Bold 700" w:hAnsi="FS Untitled Bold 700"/>
        </w:rPr>
      </w:pPr>
      <w:r w:rsidRPr="00FB7ECB">
        <w:rPr>
          <w:rFonts w:ascii="FS Untitled Bold 700" w:hAnsi="FS Untitled Bold 700"/>
        </w:rPr>
        <w:t xml:space="preserve">This policy applies to the Veterans Foundation licence holders, External Lottery Managers, staff, volunteers, </w:t>
      </w:r>
      <w:r w:rsidR="00FB7ECB" w:rsidRPr="00FB7ECB">
        <w:rPr>
          <w:rFonts w:ascii="FS Untitled Bold 700" w:hAnsi="FS Untitled Bold 700"/>
        </w:rPr>
        <w:t>fundraisers,</w:t>
      </w:r>
      <w:r w:rsidRPr="00FB7ECB">
        <w:rPr>
          <w:rFonts w:ascii="FS Untitled Bold 700" w:hAnsi="FS Untitled Bold 700"/>
        </w:rPr>
        <w:t xml:space="preserve"> and third-party suppliers who carry out activities in relation the Veterans’ Foundation Lottery.</w:t>
      </w:r>
    </w:p>
    <w:p w14:paraId="6D335AC8" w14:textId="699F3B5C" w:rsidR="00EF7BEB" w:rsidRPr="00FB7ECB" w:rsidRDefault="00EF7BEB" w:rsidP="00FB7ECB">
      <w:pPr>
        <w:pStyle w:val="ListParagraph"/>
        <w:numPr>
          <w:ilvl w:val="0"/>
          <w:numId w:val="18"/>
        </w:numPr>
        <w:rPr>
          <w:rFonts w:ascii="FS Untitled Bold 700" w:hAnsi="FS Untitled Bold 700"/>
        </w:rPr>
      </w:pPr>
      <w:r w:rsidRPr="00FB7ECB">
        <w:rPr>
          <w:rFonts w:ascii="FS Untitled Bold 700" w:hAnsi="FS Untitled Bold 700"/>
        </w:rPr>
        <w:t>The Veterans’ Foundation lottery is managed by an External Lottery Manager</w:t>
      </w:r>
      <w:r w:rsidR="008D4020">
        <w:rPr>
          <w:rFonts w:ascii="FS Untitled Bold 700" w:hAnsi="FS Untitled Bold 700"/>
        </w:rPr>
        <w:t xml:space="preserve"> (ELM)</w:t>
      </w:r>
      <w:r w:rsidRPr="00FB7ECB">
        <w:rPr>
          <w:rFonts w:ascii="FS Untitled Bold 700" w:hAnsi="FS Untitled Bold 700"/>
        </w:rPr>
        <w:t>, Bee-Ethical</w:t>
      </w:r>
      <w:r w:rsidR="00D46ADC">
        <w:rPr>
          <w:rFonts w:ascii="FS Untitled Bold 700" w:hAnsi="FS Untitled Bold 700"/>
        </w:rPr>
        <w:t xml:space="preserve"> Ltd</w:t>
      </w:r>
      <w:r w:rsidRPr="00FB7ECB">
        <w:rPr>
          <w:rFonts w:ascii="FS Untitled Bold 700" w:hAnsi="FS Untitled Bold 700"/>
        </w:rPr>
        <w:t>. Bee-Ethical are committed to ensuring that the lottery is operated in a secure, fair</w:t>
      </w:r>
      <w:r w:rsidR="00FB7ECB">
        <w:rPr>
          <w:rFonts w:ascii="FS Untitled Bold 700" w:hAnsi="FS Untitled Bold 700"/>
        </w:rPr>
        <w:t>,</w:t>
      </w:r>
      <w:r w:rsidRPr="00FB7ECB">
        <w:rPr>
          <w:rFonts w:ascii="FS Untitled Bold 700" w:hAnsi="FS Untitled Bold 700"/>
        </w:rPr>
        <w:t xml:space="preserve"> and socially responsible way and to endorse responsible gambling amongst the lottery members.</w:t>
      </w:r>
    </w:p>
    <w:p w14:paraId="37C232DA" w14:textId="1268A815" w:rsidR="00EF7BEB" w:rsidRPr="00FB7ECB" w:rsidRDefault="00EF7BEB" w:rsidP="00FB7ECB">
      <w:pPr>
        <w:pStyle w:val="ListParagraph"/>
        <w:numPr>
          <w:ilvl w:val="0"/>
          <w:numId w:val="18"/>
        </w:numPr>
        <w:rPr>
          <w:rFonts w:ascii="FS Untitled Bold 700" w:hAnsi="FS Untitled Bold 700"/>
        </w:rPr>
      </w:pPr>
      <w:r w:rsidRPr="00FB7ECB">
        <w:rPr>
          <w:rFonts w:ascii="FS Untitled Bold 700" w:hAnsi="FS Untitled Bold 700"/>
        </w:rPr>
        <w:t>The Gambling Commission regulates gambling in the public interest. The regulatory framework introduced by the Gambling Act 2005, is based on the following licensing objectives:</w:t>
      </w:r>
    </w:p>
    <w:p w14:paraId="5404E47A" w14:textId="6FB78CCB" w:rsidR="00EF7BEB" w:rsidRPr="00FB7ECB" w:rsidRDefault="00EF7BEB" w:rsidP="00FB7ECB">
      <w:pPr>
        <w:pStyle w:val="ListParagraph"/>
        <w:numPr>
          <w:ilvl w:val="0"/>
          <w:numId w:val="21"/>
        </w:numPr>
        <w:rPr>
          <w:rFonts w:ascii="FS Untitled Bold 700" w:hAnsi="FS Untitled Bold 700"/>
        </w:rPr>
      </w:pPr>
      <w:r w:rsidRPr="00FB7ECB">
        <w:rPr>
          <w:rFonts w:ascii="FS Untitled Bold 700" w:hAnsi="FS Untitled Bold 700"/>
        </w:rPr>
        <w:t>Preventing gambling from being a source of crime and disorder</w:t>
      </w:r>
      <w:r w:rsidR="007F69B6">
        <w:rPr>
          <w:rFonts w:ascii="FS Untitled Bold 700" w:hAnsi="FS Untitled Bold 700"/>
        </w:rPr>
        <w:t>,</w:t>
      </w:r>
      <w:r w:rsidRPr="00FB7ECB">
        <w:rPr>
          <w:rFonts w:ascii="FS Untitled Bold 700" w:hAnsi="FS Untitled Bold 700"/>
        </w:rPr>
        <w:t xml:space="preserve"> being associated with crime and disorder, or being used to support </w:t>
      </w:r>
      <w:proofErr w:type="gramStart"/>
      <w:r w:rsidRPr="00FB7ECB">
        <w:rPr>
          <w:rFonts w:ascii="FS Untitled Bold 700" w:hAnsi="FS Untitled Bold 700"/>
        </w:rPr>
        <w:t>crime</w:t>
      </w:r>
      <w:proofErr w:type="gramEnd"/>
    </w:p>
    <w:p w14:paraId="3BB680E7" w14:textId="22164CE9" w:rsidR="00EF7BEB" w:rsidRPr="00FB7ECB" w:rsidRDefault="00EF7BEB" w:rsidP="00FB7ECB">
      <w:pPr>
        <w:pStyle w:val="ListParagraph"/>
        <w:numPr>
          <w:ilvl w:val="0"/>
          <w:numId w:val="21"/>
        </w:numPr>
        <w:rPr>
          <w:rFonts w:ascii="FS Untitled Bold 700" w:hAnsi="FS Untitled Bold 700"/>
        </w:rPr>
      </w:pPr>
      <w:r w:rsidRPr="00FB7ECB">
        <w:rPr>
          <w:rFonts w:ascii="FS Untitled Bold 700" w:hAnsi="FS Untitled Bold 700"/>
        </w:rPr>
        <w:t>Ensuring that gambling is conduc</w:t>
      </w:r>
      <w:r w:rsidR="00BF15E2">
        <w:rPr>
          <w:rFonts w:ascii="FS Untitled Bold 700" w:hAnsi="FS Untitled Bold 700"/>
        </w:rPr>
        <w:t>t</w:t>
      </w:r>
      <w:r w:rsidRPr="00FB7ECB">
        <w:rPr>
          <w:rFonts w:ascii="FS Untitled Bold 700" w:hAnsi="FS Untitled Bold 700"/>
        </w:rPr>
        <w:t xml:space="preserve">ed in a fair and open </w:t>
      </w:r>
      <w:proofErr w:type="gramStart"/>
      <w:r w:rsidRPr="00FB7ECB">
        <w:rPr>
          <w:rFonts w:ascii="FS Untitled Bold 700" w:hAnsi="FS Untitled Bold 700"/>
        </w:rPr>
        <w:t>way</w:t>
      </w:r>
      <w:proofErr w:type="gramEnd"/>
    </w:p>
    <w:p w14:paraId="42D39BE4" w14:textId="4E547034" w:rsidR="00EF7BEB" w:rsidRPr="00FB7ECB" w:rsidRDefault="00EF7BEB" w:rsidP="00FB7ECB">
      <w:pPr>
        <w:pStyle w:val="ListParagraph"/>
        <w:numPr>
          <w:ilvl w:val="0"/>
          <w:numId w:val="21"/>
        </w:numPr>
        <w:rPr>
          <w:rFonts w:ascii="FS Untitled Bold 700" w:hAnsi="FS Untitled Bold 700"/>
        </w:rPr>
      </w:pPr>
      <w:r w:rsidRPr="00FB7ECB">
        <w:rPr>
          <w:rFonts w:ascii="FS Untitled Bold 700" w:hAnsi="FS Untitled Bold 700"/>
        </w:rPr>
        <w:t xml:space="preserve">Protecting children and other vulnerable persons from being harmed or exploited by </w:t>
      </w:r>
      <w:proofErr w:type="gramStart"/>
      <w:r w:rsidRPr="00FB7ECB">
        <w:rPr>
          <w:rFonts w:ascii="FS Untitled Bold 700" w:hAnsi="FS Untitled Bold 700"/>
        </w:rPr>
        <w:t>gambling</w:t>
      </w:r>
      <w:proofErr w:type="gramEnd"/>
    </w:p>
    <w:p w14:paraId="60B69817" w14:textId="3AA811AE" w:rsidR="00EF7BEB" w:rsidRPr="00FB7ECB" w:rsidRDefault="00EF7BEB" w:rsidP="00EF7BEB">
      <w:pPr>
        <w:rPr>
          <w:rFonts w:ascii="FS Untitled Bold 700" w:hAnsi="FS Untitled Bold 700"/>
          <w:color w:val="FFC000"/>
        </w:rPr>
      </w:pPr>
      <w:r w:rsidRPr="00FB7ECB">
        <w:rPr>
          <w:rFonts w:ascii="FS Untitled Bold 700" w:hAnsi="FS Untitled Bold 700"/>
          <w:color w:val="FFC000"/>
        </w:rPr>
        <w:t>Purpose of the Policy</w:t>
      </w:r>
    </w:p>
    <w:p w14:paraId="59F1BC89" w14:textId="3DBAA84C" w:rsidR="00EF7BEB" w:rsidRDefault="00BA06F1">
      <w:pPr>
        <w:rPr>
          <w:rFonts w:ascii="FS Untitled Bold 700" w:hAnsi="FS Untitled Bold 700"/>
        </w:rPr>
      </w:pPr>
      <w:r w:rsidRPr="00BA06F1">
        <w:rPr>
          <w:rFonts w:ascii="FS Untitled Bold 700" w:hAnsi="FS Untitled Bold 700"/>
        </w:rPr>
        <w:t>The Veterans’ Foundation provides grants to other</w:t>
      </w:r>
      <w:r>
        <w:rPr>
          <w:rFonts w:ascii="FS Untitled Bold 700" w:hAnsi="FS Untitled Bold 700"/>
        </w:rPr>
        <w:t xml:space="preserve"> smaller Veterans’ charities and</w:t>
      </w:r>
      <w:r w:rsidRPr="00BA06F1">
        <w:rPr>
          <w:rFonts w:ascii="FS Untitled Bold 700" w:hAnsi="FS Untitled Bold 700"/>
        </w:rPr>
        <w:t xml:space="preserve"> organisations that are helping members of the armed forces’ community who are in need</w:t>
      </w:r>
      <w:r>
        <w:rPr>
          <w:rFonts w:ascii="FS Untitled Bold 700" w:hAnsi="FS Untitled Bold 700"/>
        </w:rPr>
        <w:t xml:space="preserve">. Fundraising is completed in </w:t>
      </w:r>
      <w:proofErr w:type="gramStart"/>
      <w:r>
        <w:rPr>
          <w:rFonts w:ascii="FS Untitled Bold 700" w:hAnsi="FS Untitled Bold 700"/>
        </w:rPr>
        <w:t>a number of</w:t>
      </w:r>
      <w:proofErr w:type="gramEnd"/>
      <w:r>
        <w:rPr>
          <w:rFonts w:ascii="FS Untitled Bold 700" w:hAnsi="FS Untitled Bold 700"/>
        </w:rPr>
        <w:t xml:space="preserve"> ways to </w:t>
      </w:r>
      <w:r w:rsidR="00D341EC">
        <w:rPr>
          <w:rFonts w:ascii="FS Untitled Bold 700" w:hAnsi="FS Untitled Bold 700"/>
        </w:rPr>
        <w:t>raise</w:t>
      </w:r>
      <w:r>
        <w:rPr>
          <w:rFonts w:ascii="FS Untitled Bold 700" w:hAnsi="FS Untitled Bold 700"/>
        </w:rPr>
        <w:t xml:space="preserve"> the necessary funds to </w:t>
      </w:r>
      <w:r w:rsidR="00D341EC">
        <w:rPr>
          <w:rFonts w:ascii="FS Untitled Bold 700" w:hAnsi="FS Untitled Bold 700"/>
        </w:rPr>
        <w:t>provide</w:t>
      </w:r>
      <w:r>
        <w:rPr>
          <w:rFonts w:ascii="FS Untitled Bold 700" w:hAnsi="FS Untitled Bold 700"/>
        </w:rPr>
        <w:t xml:space="preserve"> grants. One important aspect of this fundraising activity is the ‘‘Veterans’ Lottery’’.</w:t>
      </w:r>
    </w:p>
    <w:p w14:paraId="4977ECFA" w14:textId="58B55CA0" w:rsidR="00BA06F1" w:rsidRDefault="00BA06F1">
      <w:pPr>
        <w:rPr>
          <w:rFonts w:ascii="FS Untitled Bold 700" w:hAnsi="FS Untitled Bold 700"/>
        </w:rPr>
      </w:pPr>
      <w:r>
        <w:rPr>
          <w:rFonts w:ascii="FS Untitled Bold 700" w:hAnsi="FS Untitled Bold 700"/>
        </w:rPr>
        <w:t>Lotteries must be conducted in line with the Gambling Act 2005 and, as lottery licence holders, we are regulated by The Gambling Commission. The Veterans’ Foundation holds both remote and non-remote lottery licences, we must comply with the Licence Conditions and Codes of Practice (LCCP) issued by the Gambling Commission.</w:t>
      </w:r>
    </w:p>
    <w:p w14:paraId="73CC309C" w14:textId="6D3BBEA5" w:rsidR="002E69B8" w:rsidRDefault="00BA06F1">
      <w:pPr>
        <w:rPr>
          <w:rFonts w:ascii="FS Untitled Bold 700" w:hAnsi="FS Untitled Bold 700"/>
        </w:rPr>
      </w:pPr>
      <w:r>
        <w:rPr>
          <w:rFonts w:ascii="FS Untitled Bold 700" w:hAnsi="FS Untitled Bold 700"/>
        </w:rPr>
        <w:t>The Veterans’ Foundation employs an ELM, Bee-Ethical Ltd, to fulfil various aspects of the lottery programme. Bee-Ethical Ltd holds their own licenses and are also regulated by the Gambling Commission and therefore must also adhere to the LCCP.</w:t>
      </w:r>
    </w:p>
    <w:p w14:paraId="413C78CE" w14:textId="46D20254" w:rsidR="00BA06F1" w:rsidRPr="00FB7ECB" w:rsidRDefault="00BA06F1">
      <w:pPr>
        <w:rPr>
          <w:rFonts w:ascii="FS Untitled Bold 700" w:hAnsi="FS Untitled Bold 700"/>
          <w:color w:val="FFC000"/>
        </w:rPr>
      </w:pPr>
      <w:r w:rsidRPr="00FB7ECB">
        <w:rPr>
          <w:rFonts w:ascii="FS Untitled Bold 700" w:hAnsi="FS Untitled Bold 700"/>
          <w:color w:val="FFC000"/>
        </w:rPr>
        <w:t>Who is covered by this policy?</w:t>
      </w:r>
    </w:p>
    <w:p w14:paraId="5B8CE249" w14:textId="1F1BFB0E" w:rsidR="00BA06F1" w:rsidRDefault="00BA06F1">
      <w:pPr>
        <w:rPr>
          <w:rFonts w:ascii="FS Untitled Bold 700" w:hAnsi="FS Untitled Bold 700"/>
        </w:rPr>
      </w:pPr>
      <w:r>
        <w:rPr>
          <w:rFonts w:ascii="FS Untitled Bold 700" w:hAnsi="FS Untitled Bold 700"/>
        </w:rPr>
        <w:t>This policy applies to the Veterans’ Foundation Licence holders, ELMs, staff, volunteers, fundraisers and third-party suppliers who carry out activities in relation to the Veterans’ Foundation lottery. Such activities include marketing, handling complaints, the administration of the lottery and awarding of prizes.</w:t>
      </w:r>
    </w:p>
    <w:p w14:paraId="326E9EBE" w14:textId="77777777" w:rsidR="00700728" w:rsidRDefault="00700728">
      <w:pPr>
        <w:rPr>
          <w:rFonts w:ascii="FS Untitled Bold 700" w:hAnsi="FS Untitled Bold 700"/>
        </w:rPr>
      </w:pPr>
    </w:p>
    <w:p w14:paraId="1746DE90" w14:textId="77777777" w:rsidR="007F69B6" w:rsidRDefault="007F69B6">
      <w:pPr>
        <w:rPr>
          <w:rFonts w:ascii="FS Untitled Bold 700" w:hAnsi="FS Untitled Bold 700"/>
        </w:rPr>
      </w:pPr>
    </w:p>
    <w:p w14:paraId="7644C742" w14:textId="4DD34874" w:rsidR="00BA06F1" w:rsidRPr="00134232" w:rsidRDefault="00134232">
      <w:pPr>
        <w:rPr>
          <w:rFonts w:ascii="FS Untitled Bold 700" w:hAnsi="FS Untitled Bold 700"/>
          <w:color w:val="44546A" w:themeColor="text2"/>
        </w:rPr>
      </w:pPr>
      <w:r w:rsidRPr="00B1025B">
        <w:rPr>
          <w:rFonts w:ascii="FS Untitled Bold 700" w:hAnsi="FS Untitled Bold 700"/>
          <w:color w:val="FFC000"/>
        </w:rPr>
        <w:lastRenderedPageBreak/>
        <w:t>Operating licences</w:t>
      </w:r>
      <w:r>
        <w:rPr>
          <w:rFonts w:ascii="FS Untitled Bold 700" w:hAnsi="FS Untitled Bold 700"/>
          <w:color w:val="44546A" w:themeColor="text2"/>
        </w:rPr>
        <w:tab/>
      </w:r>
    </w:p>
    <w:p w14:paraId="6D594215" w14:textId="4330D6A2" w:rsidR="00134232" w:rsidRPr="00687017" w:rsidRDefault="00134232">
      <w:pPr>
        <w:rPr>
          <w:rFonts w:ascii="FS Untitled Bold 700" w:hAnsi="FS Untitled Bold 700"/>
        </w:rPr>
      </w:pPr>
      <w:r w:rsidRPr="00687017">
        <w:rPr>
          <w:rFonts w:ascii="FS Untitled Bold 700" w:hAnsi="FS Untitled Bold 700"/>
        </w:rPr>
        <w:t>The Veterans’ Lottery is registered with the Gambling Commission and has been issued with the necessary operating licences.</w:t>
      </w:r>
    </w:p>
    <w:p w14:paraId="6E526497" w14:textId="522314B8" w:rsidR="00134232" w:rsidRPr="00687017" w:rsidRDefault="00134232" w:rsidP="00134232">
      <w:pPr>
        <w:pStyle w:val="ListParagraph"/>
        <w:numPr>
          <w:ilvl w:val="0"/>
          <w:numId w:val="3"/>
        </w:numPr>
        <w:rPr>
          <w:rFonts w:ascii="FS Untitled Bold 700" w:hAnsi="FS Untitled Bold 700"/>
        </w:rPr>
      </w:pPr>
      <w:r w:rsidRPr="00687017">
        <w:rPr>
          <w:rFonts w:ascii="FS Untitled Bold 700" w:hAnsi="FS Untitled Bold 700"/>
        </w:rPr>
        <w:t xml:space="preserve">Remote Lottery Licence- to be used for the promotion of the lottery via the internet, telephone, television or any other electronic or technological method of </w:t>
      </w:r>
      <w:proofErr w:type="gramStart"/>
      <w:r w:rsidRPr="00687017">
        <w:rPr>
          <w:rFonts w:ascii="FS Untitled Bold 700" w:hAnsi="FS Untitled Bold 700"/>
        </w:rPr>
        <w:t>communication</w:t>
      </w:r>
      <w:proofErr w:type="gramEnd"/>
    </w:p>
    <w:p w14:paraId="4BB1310E" w14:textId="1D7C6E7C" w:rsidR="00134232" w:rsidRPr="00687017" w:rsidRDefault="00134232" w:rsidP="00134232">
      <w:pPr>
        <w:pStyle w:val="ListParagraph"/>
        <w:numPr>
          <w:ilvl w:val="0"/>
          <w:numId w:val="3"/>
        </w:numPr>
        <w:rPr>
          <w:rFonts w:ascii="FS Untitled Bold 700" w:hAnsi="FS Untitled Bold 700"/>
        </w:rPr>
      </w:pPr>
      <w:r w:rsidRPr="00687017">
        <w:rPr>
          <w:rFonts w:ascii="FS Untitled Bold 700" w:hAnsi="FS Untitled Bold 700"/>
        </w:rPr>
        <w:t>Non-Remote Lottery Licence- to be used for the promotion of lotteries via non-electronic means, such as door to door, venue fundraising or print.</w:t>
      </w:r>
    </w:p>
    <w:p w14:paraId="2EEA6EF6" w14:textId="51A87B17" w:rsidR="00134232" w:rsidRPr="00B1025B" w:rsidRDefault="00134232" w:rsidP="00134232">
      <w:pPr>
        <w:rPr>
          <w:rFonts w:ascii="FS Untitled Bold 700" w:hAnsi="FS Untitled Bold 700"/>
          <w:color w:val="FFC000"/>
        </w:rPr>
      </w:pPr>
      <w:r w:rsidRPr="00B1025B">
        <w:rPr>
          <w:rFonts w:ascii="FS Untitled Bold 700" w:hAnsi="FS Untitled Bold 700"/>
          <w:color w:val="FFC000"/>
        </w:rPr>
        <w:t>Fair and Open Draws</w:t>
      </w:r>
    </w:p>
    <w:p w14:paraId="47870F6D" w14:textId="448E6C6C" w:rsidR="00134232" w:rsidRDefault="00134232" w:rsidP="00134232">
      <w:pPr>
        <w:rPr>
          <w:rFonts w:ascii="FS Untitled Bold 700" w:hAnsi="FS Untitled Bold 700"/>
        </w:rPr>
      </w:pPr>
      <w:r>
        <w:rPr>
          <w:rFonts w:ascii="FS Untitled Bold 700" w:hAnsi="FS Untitled Bold 700"/>
        </w:rPr>
        <w:t>The Veterans’ Lottery is committed to conducting</w:t>
      </w:r>
      <w:r w:rsidR="00B1025B">
        <w:rPr>
          <w:rFonts w:ascii="FS Untitled Bold 700" w:hAnsi="FS Untitled Bold 700"/>
        </w:rPr>
        <w:t xml:space="preserve"> its lottery in a fair and open way. It does so by ensuring the following:</w:t>
      </w:r>
    </w:p>
    <w:p w14:paraId="26E247B3" w14:textId="6F88C9D3" w:rsidR="00B1025B" w:rsidRDefault="00B1025B" w:rsidP="00B1025B">
      <w:pPr>
        <w:pStyle w:val="ListParagraph"/>
        <w:numPr>
          <w:ilvl w:val="0"/>
          <w:numId w:val="4"/>
        </w:numPr>
        <w:rPr>
          <w:rFonts w:ascii="FS Untitled Bold 700" w:hAnsi="FS Untitled Bold 700"/>
        </w:rPr>
      </w:pPr>
      <w:r>
        <w:rPr>
          <w:rFonts w:ascii="FS Untitled Bold 700" w:hAnsi="FS Untitled Bold 700"/>
        </w:rPr>
        <w:t xml:space="preserve">Players have access to clear information on matters such as the rules of the lotteries, the prizes that are available and the chances of </w:t>
      </w:r>
      <w:proofErr w:type="gramStart"/>
      <w:r>
        <w:rPr>
          <w:rFonts w:ascii="FS Untitled Bold 700" w:hAnsi="FS Untitled Bold 700"/>
        </w:rPr>
        <w:t>winning</w:t>
      </w:r>
      <w:proofErr w:type="gramEnd"/>
    </w:p>
    <w:p w14:paraId="4BCD8089" w14:textId="3CF4896F" w:rsidR="00B1025B" w:rsidRDefault="00B1025B" w:rsidP="00B1025B">
      <w:pPr>
        <w:pStyle w:val="ListParagraph"/>
        <w:numPr>
          <w:ilvl w:val="0"/>
          <w:numId w:val="4"/>
        </w:numPr>
        <w:rPr>
          <w:rFonts w:ascii="FS Untitled Bold 700" w:hAnsi="FS Untitled Bold 700"/>
        </w:rPr>
      </w:pPr>
      <w:r>
        <w:rPr>
          <w:rFonts w:ascii="FS Untitled Bold 700" w:hAnsi="FS Untitled Bold 700"/>
        </w:rPr>
        <w:t xml:space="preserve">The rules are </w:t>
      </w:r>
      <w:proofErr w:type="gramStart"/>
      <w:r>
        <w:rPr>
          <w:rFonts w:ascii="FS Untitled Bold 700" w:hAnsi="FS Untitled Bold 700"/>
        </w:rPr>
        <w:t>fair</w:t>
      </w:r>
      <w:proofErr w:type="gramEnd"/>
    </w:p>
    <w:p w14:paraId="0C494776" w14:textId="5DE88256" w:rsidR="00B1025B" w:rsidRDefault="00B1025B" w:rsidP="00B1025B">
      <w:pPr>
        <w:pStyle w:val="ListParagraph"/>
        <w:numPr>
          <w:ilvl w:val="0"/>
          <w:numId w:val="4"/>
        </w:numPr>
        <w:rPr>
          <w:rFonts w:ascii="FS Untitled Bold 700" w:hAnsi="FS Untitled Bold 700"/>
        </w:rPr>
      </w:pPr>
      <w:r>
        <w:rPr>
          <w:rFonts w:ascii="FS Untitled Bold 700" w:hAnsi="FS Untitled Bold 700"/>
        </w:rPr>
        <w:t xml:space="preserve">Any advertising and promotional material is clear and not </w:t>
      </w:r>
      <w:proofErr w:type="gramStart"/>
      <w:r>
        <w:rPr>
          <w:rFonts w:ascii="FS Untitled Bold 700" w:hAnsi="FS Untitled Bold 700"/>
        </w:rPr>
        <w:t>misleading</w:t>
      </w:r>
      <w:proofErr w:type="gramEnd"/>
    </w:p>
    <w:p w14:paraId="3BDCFD9A" w14:textId="44A7DA3C" w:rsidR="00B1025B" w:rsidRDefault="00B1025B" w:rsidP="00B1025B">
      <w:pPr>
        <w:pStyle w:val="ListParagraph"/>
        <w:numPr>
          <w:ilvl w:val="0"/>
          <w:numId w:val="4"/>
        </w:numPr>
        <w:rPr>
          <w:rFonts w:ascii="FS Untitled Bold 700" w:hAnsi="FS Untitled Bold 700"/>
        </w:rPr>
      </w:pPr>
      <w:r>
        <w:rPr>
          <w:rFonts w:ascii="FS Untitled Bold 700" w:hAnsi="FS Untitled Bold 700"/>
        </w:rPr>
        <w:t xml:space="preserve">The results are made </w:t>
      </w:r>
      <w:proofErr w:type="gramStart"/>
      <w:r>
        <w:rPr>
          <w:rFonts w:ascii="FS Untitled Bold 700" w:hAnsi="FS Untitled Bold 700"/>
        </w:rPr>
        <w:t>public</w:t>
      </w:r>
      <w:proofErr w:type="gramEnd"/>
    </w:p>
    <w:p w14:paraId="766BFA33" w14:textId="2CC24B14" w:rsidR="00B1025B" w:rsidRDefault="00B1025B" w:rsidP="00B1025B">
      <w:pPr>
        <w:pStyle w:val="ListParagraph"/>
        <w:numPr>
          <w:ilvl w:val="0"/>
          <w:numId w:val="4"/>
        </w:numPr>
        <w:rPr>
          <w:rFonts w:ascii="FS Untitled Bold 700" w:hAnsi="FS Untitled Bold 700"/>
        </w:rPr>
      </w:pPr>
      <w:r>
        <w:rPr>
          <w:rFonts w:ascii="FS Untitled Bold 700" w:hAnsi="FS Untitled Bold 700"/>
        </w:rPr>
        <w:t xml:space="preserve">We use tried and tested lottery software to administer our lotteries using a software supplier that uses a random number generator in line with Gambling Commission </w:t>
      </w:r>
      <w:proofErr w:type="gramStart"/>
      <w:r>
        <w:rPr>
          <w:rFonts w:ascii="FS Untitled Bold 700" w:hAnsi="FS Untitled Bold 700"/>
        </w:rPr>
        <w:t>regulations</w:t>
      </w:r>
      <w:proofErr w:type="gramEnd"/>
    </w:p>
    <w:p w14:paraId="34C714CF" w14:textId="3E14BCFE" w:rsidR="00D11123" w:rsidRDefault="00D11123" w:rsidP="00B1025B">
      <w:pPr>
        <w:pStyle w:val="ListParagraph"/>
        <w:numPr>
          <w:ilvl w:val="0"/>
          <w:numId w:val="4"/>
        </w:numPr>
        <w:rPr>
          <w:rFonts w:ascii="FS Untitled Bold 700" w:hAnsi="FS Untitled Bold 700"/>
        </w:rPr>
      </w:pPr>
      <w:r>
        <w:rPr>
          <w:rFonts w:ascii="FS Untitled Bold 700" w:hAnsi="FS Untitled Bold 700"/>
        </w:rPr>
        <w:t>There is a restriction in place on the number of lottery numbers that can be allocated for an individual (5)</w:t>
      </w:r>
    </w:p>
    <w:p w14:paraId="3CA32EEB" w14:textId="635C9E84" w:rsidR="00D11123" w:rsidRPr="007F69B6" w:rsidRDefault="00D11123" w:rsidP="00B1025B">
      <w:pPr>
        <w:pStyle w:val="ListParagraph"/>
        <w:numPr>
          <w:ilvl w:val="0"/>
          <w:numId w:val="4"/>
        </w:numPr>
        <w:rPr>
          <w:rFonts w:ascii="FS Untitled Bold 700" w:hAnsi="FS Untitled Bold 700"/>
        </w:rPr>
      </w:pPr>
      <w:r w:rsidRPr="007F69B6">
        <w:rPr>
          <w:rFonts w:ascii="FS Untitled Bold 700" w:hAnsi="FS Untitled Bold 700"/>
        </w:rPr>
        <w:t xml:space="preserve">All ticket/number dispatches are </w:t>
      </w:r>
      <w:proofErr w:type="gramStart"/>
      <w:r w:rsidRPr="007F69B6">
        <w:rPr>
          <w:rFonts w:ascii="FS Untitled Bold 700" w:hAnsi="FS Untitled Bold 700"/>
        </w:rPr>
        <w:t>recorded</w:t>
      </w:r>
      <w:proofErr w:type="gramEnd"/>
    </w:p>
    <w:p w14:paraId="57EEF5D4" w14:textId="1D9C9814" w:rsidR="00B1025B" w:rsidRDefault="00B1025B" w:rsidP="00B1025B">
      <w:pPr>
        <w:pStyle w:val="ListParagraph"/>
        <w:numPr>
          <w:ilvl w:val="0"/>
          <w:numId w:val="4"/>
        </w:numPr>
        <w:rPr>
          <w:rFonts w:ascii="FS Untitled Bold 700" w:hAnsi="FS Untitled Bold 700"/>
        </w:rPr>
      </w:pPr>
      <w:r>
        <w:rPr>
          <w:rFonts w:ascii="FS Untitled Bold 700" w:hAnsi="FS Untitled Bold 700"/>
        </w:rPr>
        <w:t xml:space="preserve">A complaints procedure is in place including an independent arbitration </w:t>
      </w:r>
      <w:proofErr w:type="gramStart"/>
      <w:r>
        <w:rPr>
          <w:rFonts w:ascii="FS Untitled Bold 700" w:hAnsi="FS Untitled Bold 700"/>
        </w:rPr>
        <w:t>service</w:t>
      </w:r>
      <w:proofErr w:type="gramEnd"/>
    </w:p>
    <w:p w14:paraId="2ABB9333" w14:textId="06DA4CF3" w:rsidR="00B1025B" w:rsidRPr="00B1025B" w:rsidRDefault="00B1025B" w:rsidP="00B1025B">
      <w:pPr>
        <w:rPr>
          <w:rFonts w:ascii="FS Untitled Bold 700" w:hAnsi="FS Untitled Bold 700"/>
          <w:color w:val="FFC000"/>
        </w:rPr>
      </w:pPr>
      <w:r w:rsidRPr="00B1025B">
        <w:rPr>
          <w:rFonts w:ascii="FS Untitled Bold 700" w:hAnsi="FS Untitled Bold 700"/>
          <w:color w:val="FFC000"/>
        </w:rPr>
        <w:t>Terms and Conditions- Significant terms:</w:t>
      </w:r>
    </w:p>
    <w:p w14:paraId="2ACF7F5B" w14:textId="2A8FC9E6" w:rsidR="00B1025B" w:rsidRDefault="00B1025B" w:rsidP="00B1025B">
      <w:pPr>
        <w:rPr>
          <w:rFonts w:ascii="FS Untitled Bold 700" w:hAnsi="FS Untitled Bold 700"/>
        </w:rPr>
      </w:pPr>
      <w:r>
        <w:rPr>
          <w:rFonts w:ascii="FS Untitled Bold 700" w:hAnsi="FS Untitled Bold 700"/>
        </w:rPr>
        <w:t>Prior to entry through both remote and non-remote channels, the Veterans’ lottery will ensure that all significant terms are available to participants. These being but not excluded to:</w:t>
      </w:r>
    </w:p>
    <w:p w14:paraId="694139FE" w14:textId="382671C2" w:rsidR="00B1025B" w:rsidRDefault="00B1025B" w:rsidP="00B1025B">
      <w:pPr>
        <w:pStyle w:val="ListParagraph"/>
        <w:numPr>
          <w:ilvl w:val="0"/>
          <w:numId w:val="5"/>
        </w:numPr>
        <w:rPr>
          <w:rFonts w:ascii="FS Untitled Bold 700" w:hAnsi="FS Untitled Bold 700"/>
        </w:rPr>
      </w:pPr>
      <w:r>
        <w:rPr>
          <w:rFonts w:ascii="FS Untitled Bold 700" w:hAnsi="FS Untitled Bold 700"/>
        </w:rPr>
        <w:t>Cost of entry</w:t>
      </w:r>
    </w:p>
    <w:p w14:paraId="35E6FAAA" w14:textId="5E73C37D" w:rsidR="00B1025B" w:rsidRDefault="00B1025B" w:rsidP="00B1025B">
      <w:pPr>
        <w:pStyle w:val="ListParagraph"/>
        <w:numPr>
          <w:ilvl w:val="0"/>
          <w:numId w:val="5"/>
        </w:numPr>
        <w:rPr>
          <w:rFonts w:ascii="FS Untitled Bold 700" w:hAnsi="FS Untitled Bold 700"/>
        </w:rPr>
      </w:pPr>
      <w:r>
        <w:rPr>
          <w:rFonts w:ascii="FS Untitled Bold 700" w:hAnsi="FS Untitled Bold 700"/>
        </w:rPr>
        <w:t xml:space="preserve">Draw </w:t>
      </w:r>
      <w:proofErr w:type="gramStart"/>
      <w:r>
        <w:rPr>
          <w:rFonts w:ascii="FS Untitled Bold 700" w:hAnsi="FS Untitled Bold 700"/>
        </w:rPr>
        <w:t>date</w:t>
      </w:r>
      <w:proofErr w:type="gramEnd"/>
    </w:p>
    <w:p w14:paraId="1A1F759E" w14:textId="20B785C0" w:rsidR="00B1025B" w:rsidRDefault="00B1025B" w:rsidP="00B1025B">
      <w:pPr>
        <w:pStyle w:val="ListParagraph"/>
        <w:numPr>
          <w:ilvl w:val="0"/>
          <w:numId w:val="5"/>
        </w:numPr>
        <w:rPr>
          <w:rFonts w:ascii="FS Untitled Bold 700" w:hAnsi="FS Untitled Bold 700"/>
        </w:rPr>
      </w:pPr>
      <w:r>
        <w:rPr>
          <w:rFonts w:ascii="FS Untitled Bold 700" w:hAnsi="FS Untitled Bold 700"/>
        </w:rPr>
        <w:t>When payment will be made</w:t>
      </w:r>
    </w:p>
    <w:p w14:paraId="43AE7A18" w14:textId="7047A0F8" w:rsidR="00B1025B" w:rsidRDefault="00B1025B" w:rsidP="00B1025B">
      <w:pPr>
        <w:pStyle w:val="ListParagraph"/>
        <w:numPr>
          <w:ilvl w:val="0"/>
          <w:numId w:val="5"/>
        </w:numPr>
        <w:rPr>
          <w:rFonts w:ascii="FS Untitled Bold 700" w:hAnsi="FS Untitled Bold 700"/>
        </w:rPr>
      </w:pPr>
      <w:r>
        <w:rPr>
          <w:rFonts w:ascii="FS Untitled Bold 700" w:hAnsi="FS Untitled Bold 700"/>
        </w:rPr>
        <w:t xml:space="preserve">Prizes </w:t>
      </w:r>
      <w:proofErr w:type="gramStart"/>
      <w:r>
        <w:rPr>
          <w:rFonts w:ascii="FS Untitled Bold 700" w:hAnsi="FS Untitled Bold 700"/>
        </w:rPr>
        <w:t>available</w:t>
      </w:r>
      <w:proofErr w:type="gramEnd"/>
    </w:p>
    <w:p w14:paraId="06F74701" w14:textId="3B92DBC2" w:rsidR="00B1025B" w:rsidRDefault="00B1025B" w:rsidP="00B1025B">
      <w:pPr>
        <w:pStyle w:val="ListParagraph"/>
        <w:numPr>
          <w:ilvl w:val="0"/>
          <w:numId w:val="5"/>
        </w:numPr>
        <w:rPr>
          <w:rFonts w:ascii="FS Untitled Bold 700" w:hAnsi="FS Untitled Bold 700"/>
        </w:rPr>
      </w:pPr>
      <w:r>
        <w:rPr>
          <w:rFonts w:ascii="FS Untitled Bold 700" w:hAnsi="FS Untitled Bold 700"/>
        </w:rPr>
        <w:t>Minimum age of entry</w:t>
      </w:r>
    </w:p>
    <w:p w14:paraId="0C05867C" w14:textId="35C72B67" w:rsidR="00B1025B" w:rsidRPr="00B1025B" w:rsidRDefault="00B1025B" w:rsidP="00B1025B">
      <w:pPr>
        <w:rPr>
          <w:rFonts w:ascii="FS Untitled Bold 700" w:hAnsi="FS Untitled Bold 700"/>
        </w:rPr>
      </w:pPr>
      <w:r>
        <w:rPr>
          <w:rFonts w:ascii="FS Untitled Bold 700" w:hAnsi="FS Untitled Bold 700"/>
        </w:rPr>
        <w:t xml:space="preserve">A full list of the Terms and Conditions are published on the Veterans’ Foundation website: </w:t>
      </w:r>
    </w:p>
    <w:p w14:paraId="7B2BD488" w14:textId="00C5ACF6" w:rsidR="00134232" w:rsidRDefault="00D02580" w:rsidP="00134232">
      <w:hyperlink r:id="rId11" w:history="1">
        <w:r w:rsidR="00CA3CFD" w:rsidRPr="00384ACC">
          <w:rPr>
            <w:rStyle w:val="Hyperlink"/>
          </w:rPr>
          <w:t>https://www.veteransfoundation.org.uk/media/jw0j212d/vl-terms-conditions04.pdf</w:t>
        </w:r>
      </w:hyperlink>
    </w:p>
    <w:p w14:paraId="38871575" w14:textId="77777777" w:rsidR="00C21A26" w:rsidRDefault="00C21A26" w:rsidP="00134232">
      <w:pPr>
        <w:rPr>
          <w:rFonts w:ascii="FS Untitled Bold 700" w:hAnsi="FS Untitled Bold 700"/>
          <w:color w:val="FFC000"/>
        </w:rPr>
      </w:pPr>
    </w:p>
    <w:p w14:paraId="3F00DB7C" w14:textId="77777777" w:rsidR="00C21A26" w:rsidRDefault="00C21A26" w:rsidP="00134232">
      <w:pPr>
        <w:rPr>
          <w:rFonts w:ascii="FS Untitled Bold 700" w:hAnsi="FS Untitled Bold 700"/>
          <w:color w:val="FFC000"/>
        </w:rPr>
      </w:pPr>
    </w:p>
    <w:p w14:paraId="204E27DC" w14:textId="77777777" w:rsidR="00C21A26" w:rsidRDefault="00C21A26" w:rsidP="00134232">
      <w:pPr>
        <w:rPr>
          <w:rFonts w:ascii="FS Untitled Bold 700" w:hAnsi="FS Untitled Bold 700"/>
          <w:color w:val="FFC000"/>
        </w:rPr>
      </w:pPr>
    </w:p>
    <w:p w14:paraId="6EFCED87" w14:textId="77777777" w:rsidR="00C21A26" w:rsidRDefault="00C21A26" w:rsidP="00134232">
      <w:pPr>
        <w:rPr>
          <w:rFonts w:ascii="FS Untitled Bold 700" w:hAnsi="FS Untitled Bold 700"/>
          <w:color w:val="FFC000"/>
        </w:rPr>
      </w:pPr>
    </w:p>
    <w:p w14:paraId="181ABF65" w14:textId="77777777" w:rsidR="00C21A26" w:rsidRDefault="00C21A26" w:rsidP="00134232">
      <w:pPr>
        <w:rPr>
          <w:rFonts w:ascii="FS Untitled Bold 700" w:hAnsi="FS Untitled Bold 700"/>
          <w:color w:val="FFC000"/>
        </w:rPr>
      </w:pPr>
    </w:p>
    <w:p w14:paraId="43DCEDF2" w14:textId="77777777" w:rsidR="00C21A26" w:rsidRDefault="00C21A26" w:rsidP="00134232">
      <w:pPr>
        <w:rPr>
          <w:rFonts w:ascii="FS Untitled Bold 700" w:hAnsi="FS Untitled Bold 700"/>
          <w:color w:val="FFC000"/>
        </w:rPr>
      </w:pPr>
    </w:p>
    <w:p w14:paraId="4B9F48F4" w14:textId="552D3F29" w:rsidR="005D1938" w:rsidRDefault="00766AD2" w:rsidP="00134232">
      <w:pPr>
        <w:rPr>
          <w:rFonts w:ascii="FS Untitled Bold 700" w:hAnsi="FS Untitled Bold 700"/>
          <w:color w:val="FFC000"/>
        </w:rPr>
      </w:pPr>
      <w:r>
        <w:rPr>
          <w:rFonts w:ascii="FS Untitled Bold 700" w:hAnsi="FS Untitled Bold 700"/>
          <w:color w:val="FFC000"/>
        </w:rPr>
        <w:lastRenderedPageBreak/>
        <w:t>P</w:t>
      </w:r>
      <w:r w:rsidR="005D1938" w:rsidRPr="005D1938">
        <w:rPr>
          <w:rFonts w:ascii="FS Untitled Bold 700" w:hAnsi="FS Untitled Bold 700"/>
          <w:color w:val="FFC000"/>
        </w:rPr>
        <w:t xml:space="preserve">rotecting children and other vulnerable persons from being harmed or exploited by </w:t>
      </w:r>
      <w:proofErr w:type="gramStart"/>
      <w:r w:rsidR="005D1938" w:rsidRPr="005D1938">
        <w:rPr>
          <w:rFonts w:ascii="FS Untitled Bold 700" w:hAnsi="FS Untitled Bold 700"/>
          <w:color w:val="FFC000"/>
        </w:rPr>
        <w:t>gambling</w:t>
      </w:r>
      <w:proofErr w:type="gramEnd"/>
    </w:p>
    <w:p w14:paraId="12104DCF" w14:textId="315D45B5" w:rsidR="005D1938" w:rsidRPr="005D1938" w:rsidRDefault="005D1938" w:rsidP="00134232">
      <w:pPr>
        <w:rPr>
          <w:rFonts w:ascii="FS Untitled Bold 700" w:hAnsi="FS Untitled Bold 700"/>
        </w:rPr>
      </w:pPr>
      <w:r w:rsidRPr="005D1938">
        <w:rPr>
          <w:rFonts w:ascii="FS Untitled Bold 700" w:hAnsi="FS Untitled Bold 700"/>
        </w:rPr>
        <w:t>While it is legally permissible for persons over the a</w:t>
      </w:r>
      <w:r w:rsidR="0027365A">
        <w:rPr>
          <w:rFonts w:ascii="FS Untitled Bold 700" w:hAnsi="FS Untitled Bold 700"/>
        </w:rPr>
        <w:t>ge</w:t>
      </w:r>
      <w:r w:rsidRPr="005D1938">
        <w:rPr>
          <w:rFonts w:ascii="FS Untitled Bold 700" w:hAnsi="FS Untitled Bold 700"/>
        </w:rPr>
        <w:t xml:space="preserve"> of 16 to play lotteries, The Veterans’ Foundation has </w:t>
      </w:r>
      <w:proofErr w:type="gramStart"/>
      <w:r w:rsidRPr="005D1938">
        <w:rPr>
          <w:rFonts w:ascii="FS Untitled Bold 700" w:hAnsi="FS Untitled Bold 700"/>
        </w:rPr>
        <w:t>made a decision</w:t>
      </w:r>
      <w:proofErr w:type="gramEnd"/>
      <w:r w:rsidRPr="005D1938">
        <w:rPr>
          <w:rFonts w:ascii="FS Untitled Bold 700" w:hAnsi="FS Untitled Bold 700"/>
        </w:rPr>
        <w:t xml:space="preserve"> to</w:t>
      </w:r>
      <w:r w:rsidR="00A667A6">
        <w:rPr>
          <w:rFonts w:ascii="FS Untitled Bold 700" w:hAnsi="FS Untitled Bold 700"/>
        </w:rPr>
        <w:t xml:space="preserve"> not</w:t>
      </w:r>
      <w:r w:rsidRPr="005D1938">
        <w:rPr>
          <w:rFonts w:ascii="FS Untitled Bold 700" w:hAnsi="FS Untitled Bold 700"/>
        </w:rPr>
        <w:t xml:space="preserve"> allow anyone under the age of 18 to play in its lottery</w:t>
      </w:r>
      <w:r>
        <w:rPr>
          <w:rFonts w:ascii="FS Untitled Bold 700" w:hAnsi="FS Untitled Bold 700"/>
        </w:rPr>
        <w:t>. The Veterans’ Foundation will not permit sales of tickets to any person in vulnerable circumstances to participate in its lottery.</w:t>
      </w:r>
    </w:p>
    <w:p w14:paraId="103E40CF" w14:textId="74DCC041" w:rsidR="005D1938" w:rsidRDefault="005D1938" w:rsidP="00134232">
      <w:pPr>
        <w:rPr>
          <w:rFonts w:ascii="FS Untitled Bold 700" w:hAnsi="FS Untitled Bold 700"/>
        </w:rPr>
      </w:pPr>
      <w:r>
        <w:rPr>
          <w:rFonts w:ascii="FS Untitled Bold 700" w:hAnsi="FS Untitled Bold 700"/>
        </w:rPr>
        <w:t>The Veterans’ Foundation will use its best endeavours to address the following issues:</w:t>
      </w:r>
    </w:p>
    <w:p w14:paraId="11EB4B7E" w14:textId="77777777" w:rsidR="003D3D50" w:rsidRDefault="005D1938" w:rsidP="005D1938">
      <w:pPr>
        <w:pStyle w:val="ListParagraph"/>
        <w:numPr>
          <w:ilvl w:val="0"/>
          <w:numId w:val="7"/>
        </w:numPr>
        <w:rPr>
          <w:rFonts w:ascii="FS Untitled Bold 700" w:hAnsi="FS Untitled Bold 700"/>
        </w:rPr>
      </w:pPr>
      <w:r w:rsidRPr="005D1938">
        <w:rPr>
          <w:rFonts w:ascii="FS Untitled Bold 700" w:hAnsi="FS Untitled Bold 700"/>
          <w:color w:val="FFC000"/>
        </w:rPr>
        <w:t>Underage gambling</w:t>
      </w:r>
      <w:r>
        <w:rPr>
          <w:rFonts w:ascii="FS Untitled Bold 700" w:hAnsi="FS Untitled Bold 700"/>
        </w:rPr>
        <w:t xml:space="preserve">: </w:t>
      </w:r>
      <w:r w:rsidR="003D3D50">
        <w:rPr>
          <w:rFonts w:ascii="FS Untitled Bold 700" w:hAnsi="FS Untitled Bold 700"/>
        </w:rPr>
        <w:t>During the registration process for joining the lottery, it states that ‘’you must be over the age of 18 to play the Veterans’ Lottery’’, and the member must then confirm their date of birth.</w:t>
      </w:r>
      <w:r w:rsidR="00946F86">
        <w:rPr>
          <w:rFonts w:ascii="FS Untitled Bold 700" w:hAnsi="FS Untitled Bold 700"/>
        </w:rPr>
        <w:t xml:space="preserve"> </w:t>
      </w:r>
      <w:r w:rsidR="003D3D50">
        <w:rPr>
          <w:rFonts w:ascii="FS Untitled Bold 700" w:hAnsi="FS Untitled Bold 700"/>
        </w:rPr>
        <w:t>On the last page of the registration process, t</w:t>
      </w:r>
      <w:r w:rsidR="00946F86">
        <w:rPr>
          <w:rFonts w:ascii="FS Untitled Bold 700" w:hAnsi="FS Untitled Bold 700"/>
        </w:rPr>
        <w:t xml:space="preserve">he member </w:t>
      </w:r>
      <w:r w:rsidR="003D3D50">
        <w:rPr>
          <w:rFonts w:ascii="FS Untitled Bold 700" w:hAnsi="FS Untitled Bold 700"/>
        </w:rPr>
        <w:t>will have to tick a box ‘’I confirm that I have read and agree to the T&amp;Cs, that I am over 18 and I am a resident of the UK’’</w:t>
      </w:r>
      <w:r w:rsidR="00946F86">
        <w:rPr>
          <w:rFonts w:ascii="FS Untitled Bold 700" w:hAnsi="FS Untitled Bold 700"/>
        </w:rPr>
        <w:t xml:space="preserve">. </w:t>
      </w:r>
    </w:p>
    <w:p w14:paraId="53C878DF" w14:textId="1133E427" w:rsidR="005D1938" w:rsidRDefault="00946F86" w:rsidP="003D3D50">
      <w:pPr>
        <w:pStyle w:val="ListParagraph"/>
        <w:rPr>
          <w:rFonts w:ascii="FS Untitled Bold 700" w:hAnsi="FS Untitled Bold 700"/>
        </w:rPr>
      </w:pPr>
      <w:r>
        <w:rPr>
          <w:rFonts w:ascii="FS Untitled Bold 700" w:hAnsi="FS Untitled Bold 700"/>
        </w:rPr>
        <w:t>T</w:t>
      </w:r>
      <w:r w:rsidR="005D1938">
        <w:rPr>
          <w:rFonts w:ascii="FS Untitled Bold 700" w:hAnsi="FS Untitled Bold 700"/>
        </w:rPr>
        <w:t>he Veterans’ Lottery software checks 10% of all new sign ups</w:t>
      </w:r>
      <w:r w:rsidR="00F313B1">
        <w:rPr>
          <w:rFonts w:ascii="FS Untitled Bold 700" w:hAnsi="FS Untitled Bold 700"/>
        </w:rPr>
        <w:t xml:space="preserve">. </w:t>
      </w:r>
      <w:r w:rsidR="005D1938">
        <w:rPr>
          <w:rFonts w:ascii="FS Untitled Bold 700" w:hAnsi="FS Untitled Bold 700"/>
        </w:rPr>
        <w:t>All winners go through verification checks and if any member fails, the Veterans’ Lottery will request ID. Their lottery account will remain deactivated until ID is provided. No prize payment will be made to anyone under the age of 18.</w:t>
      </w:r>
    </w:p>
    <w:p w14:paraId="4AC0D8C3" w14:textId="590C4689" w:rsidR="00946F86" w:rsidRPr="00946F86" w:rsidRDefault="005D1938" w:rsidP="00946F86">
      <w:pPr>
        <w:pStyle w:val="ListParagraph"/>
        <w:rPr>
          <w:rFonts w:ascii="FS Untitled Bold 700" w:hAnsi="FS Untitled Bold 700"/>
        </w:rPr>
      </w:pPr>
      <w:r>
        <w:rPr>
          <w:rFonts w:ascii="FS Untitled Bold 700" w:hAnsi="FS Untitled Bold 700"/>
        </w:rPr>
        <w:t>Veterans’ Lottery staff, including Fundraisers, are trained to</w:t>
      </w:r>
      <w:r w:rsidR="00946F86">
        <w:rPr>
          <w:rFonts w:ascii="FS Untitled Bold 700" w:hAnsi="FS Untitled Bold 700"/>
        </w:rPr>
        <w:t xml:space="preserve"> avoid persons who are, or who appear to be under the age of 18. </w:t>
      </w:r>
    </w:p>
    <w:p w14:paraId="711F8554" w14:textId="24349F4C" w:rsidR="00946F86" w:rsidRDefault="00946F86" w:rsidP="00946F86">
      <w:pPr>
        <w:pStyle w:val="ListParagraph"/>
        <w:numPr>
          <w:ilvl w:val="0"/>
          <w:numId w:val="7"/>
        </w:numPr>
        <w:rPr>
          <w:rFonts w:ascii="FS Untitled Bold 700" w:hAnsi="FS Untitled Bold 700"/>
        </w:rPr>
      </w:pPr>
      <w:r w:rsidRPr="00946F86">
        <w:rPr>
          <w:rFonts w:ascii="FS Untitled Bold 700" w:hAnsi="FS Untitled Bold 700"/>
          <w:color w:val="FFC000"/>
        </w:rPr>
        <w:t xml:space="preserve">Vulnerable persons: </w:t>
      </w:r>
      <w:r>
        <w:rPr>
          <w:rFonts w:ascii="FS Untitled Bold 700" w:hAnsi="FS Untitled Bold 700"/>
        </w:rPr>
        <w:t>Staff, including our Fundraisers, are trained to detect vulnerability in potential members and politely decline offers of support from such individuals. They will refuse to accept any further participati</w:t>
      </w:r>
      <w:r w:rsidR="00C04884">
        <w:rPr>
          <w:rFonts w:ascii="FS Untitled Bold 700" w:hAnsi="FS Untitled Bold 700"/>
        </w:rPr>
        <w:t>on</w:t>
      </w:r>
      <w:r>
        <w:rPr>
          <w:rFonts w:ascii="FS Untitled Bold 700" w:hAnsi="FS Untitled Bold 700"/>
        </w:rPr>
        <w:t xml:space="preserve"> from people who are suspected of </w:t>
      </w:r>
      <w:proofErr w:type="gramStart"/>
      <w:r>
        <w:rPr>
          <w:rFonts w:ascii="FS Untitled Bold 700" w:hAnsi="FS Untitled Bold 700"/>
        </w:rPr>
        <w:t>being</w:t>
      </w:r>
      <w:r w:rsidR="00C04884">
        <w:rPr>
          <w:rFonts w:ascii="FS Untitled Bold 700" w:hAnsi="FS Untitled Bold 700"/>
        </w:rPr>
        <w:t>,</w:t>
      </w:r>
      <w:r>
        <w:rPr>
          <w:rFonts w:ascii="FS Untitled Bold 700" w:hAnsi="FS Untitled Bold 700"/>
        </w:rPr>
        <w:t xml:space="preserve"> or</w:t>
      </w:r>
      <w:proofErr w:type="gramEnd"/>
      <w:r>
        <w:rPr>
          <w:rFonts w:ascii="FS Untitled Bold 700" w:hAnsi="FS Untitled Bold 700"/>
        </w:rPr>
        <w:t xml:space="preserve"> have been found to be vulnerable. People particularly at risk include the elderly, those with mental health issues and those under the influence of drugs or alcohol.</w:t>
      </w:r>
    </w:p>
    <w:p w14:paraId="6DA749AC" w14:textId="23FD4F57" w:rsidR="00946F86" w:rsidRDefault="00946F86" w:rsidP="00946F86">
      <w:pPr>
        <w:pStyle w:val="ListParagraph"/>
        <w:rPr>
          <w:rFonts w:ascii="FS Untitled Bold 700" w:hAnsi="FS Untitled Bold 700"/>
        </w:rPr>
      </w:pPr>
      <w:r w:rsidRPr="00946F86">
        <w:rPr>
          <w:rFonts w:ascii="FS Untitled Bold 700" w:hAnsi="FS Untitled Bold 700"/>
        </w:rPr>
        <w:t>Where a person has been deemed vulnerable at the point of sign up, the registration will be cancelled, and all monies will be refunded to the supporter.</w:t>
      </w:r>
    </w:p>
    <w:p w14:paraId="32E0614F" w14:textId="1D3571DF" w:rsidR="00946F86" w:rsidRDefault="00946F86" w:rsidP="00946F86">
      <w:pPr>
        <w:pStyle w:val="ListParagraph"/>
        <w:numPr>
          <w:ilvl w:val="0"/>
          <w:numId w:val="7"/>
        </w:numPr>
        <w:rPr>
          <w:rFonts w:ascii="FS Untitled Bold 700" w:hAnsi="FS Untitled Bold 700"/>
        </w:rPr>
      </w:pPr>
      <w:r w:rsidRPr="00946F86">
        <w:rPr>
          <w:rFonts w:ascii="FS Untitled Bold 700" w:hAnsi="FS Untitled Bold 700"/>
          <w:color w:val="FFC000"/>
        </w:rPr>
        <w:t xml:space="preserve">Underage staff: </w:t>
      </w:r>
      <w:r>
        <w:rPr>
          <w:rFonts w:ascii="FS Untitled Bold 700" w:hAnsi="FS Untitled Bold 700"/>
        </w:rPr>
        <w:t xml:space="preserve">The Veterans’ Foundation and its ELM do not employ anyone under the age of </w:t>
      </w:r>
      <w:r w:rsidRPr="00706DD9">
        <w:rPr>
          <w:rFonts w:ascii="FS Untitled Bold 700" w:hAnsi="FS Untitled Bold 700"/>
        </w:rPr>
        <w:t>1</w:t>
      </w:r>
      <w:r w:rsidR="00706DD9" w:rsidRPr="00706DD9">
        <w:rPr>
          <w:rFonts w:ascii="FS Untitled Bold 700" w:hAnsi="FS Untitled Bold 700"/>
        </w:rPr>
        <w:t>8</w:t>
      </w:r>
      <w:r w:rsidRPr="00706DD9">
        <w:rPr>
          <w:rFonts w:ascii="FS Untitled Bold 700" w:hAnsi="FS Untitled Bold 700"/>
        </w:rPr>
        <w:t xml:space="preserve"> years</w:t>
      </w:r>
      <w:r>
        <w:rPr>
          <w:rFonts w:ascii="FS Untitled Bold 700" w:hAnsi="FS Untitled Bold 700"/>
        </w:rPr>
        <w:t>, as paid staff, fundraisers, or volunteers.</w:t>
      </w:r>
    </w:p>
    <w:p w14:paraId="09746105" w14:textId="6579AC41" w:rsidR="00706DD9" w:rsidRPr="00706DD9" w:rsidRDefault="00946F86" w:rsidP="00C3228A">
      <w:pPr>
        <w:pStyle w:val="ListParagraph"/>
        <w:numPr>
          <w:ilvl w:val="0"/>
          <w:numId w:val="7"/>
        </w:numPr>
        <w:rPr>
          <w:rFonts w:ascii="FS Untitled Bold 700" w:hAnsi="FS Untitled Bold 700"/>
        </w:rPr>
      </w:pPr>
      <w:r>
        <w:rPr>
          <w:rFonts w:ascii="FS Untitled Bold 700" w:hAnsi="FS Untitled Bold 700"/>
          <w:color w:val="FFC000"/>
        </w:rPr>
        <w:t>Marketing:</w:t>
      </w:r>
      <w:r>
        <w:rPr>
          <w:rFonts w:ascii="FS Untitled Bold 700" w:hAnsi="FS Untitled Bold 700"/>
        </w:rPr>
        <w:t xml:space="preserve"> To ensure that our lottery do</w:t>
      </w:r>
      <w:r w:rsidR="00D01039">
        <w:rPr>
          <w:rFonts w:ascii="FS Untitled Bold 700" w:hAnsi="FS Untitled Bold 700"/>
        </w:rPr>
        <w:t>es</w:t>
      </w:r>
      <w:r>
        <w:rPr>
          <w:rFonts w:ascii="FS Untitled Bold 700" w:hAnsi="FS Untitled Bold 700"/>
        </w:rPr>
        <w:t xml:space="preserve"> not appeal to children or young people, careful attention is paid to the design and content of our marketing material</w:t>
      </w:r>
    </w:p>
    <w:p w14:paraId="42F53B50" w14:textId="103EEFFF" w:rsidR="00946F86" w:rsidRDefault="00227586" w:rsidP="00C3228A">
      <w:pPr>
        <w:rPr>
          <w:rFonts w:ascii="FS Untitled Bold 700" w:hAnsi="FS Untitled Bold 700"/>
          <w:color w:val="FFC000"/>
        </w:rPr>
      </w:pPr>
      <w:r>
        <w:rPr>
          <w:rFonts w:ascii="FS Untitled Bold 700" w:hAnsi="FS Untitled Bold 700"/>
          <w:color w:val="FFC000"/>
        </w:rPr>
        <w:t>Preventing gambling from being a source of crime and disorder</w:t>
      </w:r>
    </w:p>
    <w:p w14:paraId="576A5C9F" w14:textId="4C665EF9" w:rsidR="00227586" w:rsidRDefault="00227586" w:rsidP="00C3228A">
      <w:pPr>
        <w:rPr>
          <w:rFonts w:ascii="FS Untitled Bold 700" w:hAnsi="FS Untitled Bold 700"/>
          <w:color w:val="000000" w:themeColor="text1"/>
        </w:rPr>
      </w:pPr>
      <w:r>
        <w:rPr>
          <w:rFonts w:ascii="FS Untitled Bold 700" w:hAnsi="FS Untitled Bold 700"/>
          <w:color w:val="000000" w:themeColor="text1"/>
        </w:rPr>
        <w:t xml:space="preserve">The Veterans’ Foundation is committed to prevent gambling from being a source of or associated with crime or </w:t>
      </w:r>
      <w:proofErr w:type="gramStart"/>
      <w:r>
        <w:rPr>
          <w:rFonts w:ascii="FS Untitled Bold 700" w:hAnsi="FS Untitled Bold 700"/>
          <w:color w:val="000000" w:themeColor="text1"/>
        </w:rPr>
        <w:t>disorder, or</w:t>
      </w:r>
      <w:proofErr w:type="gramEnd"/>
      <w:r>
        <w:rPr>
          <w:rFonts w:ascii="FS Untitled Bold 700" w:hAnsi="FS Untitled Bold 700"/>
          <w:color w:val="000000" w:themeColor="text1"/>
        </w:rPr>
        <w:t xml:space="preserve"> being used to support crime. </w:t>
      </w:r>
    </w:p>
    <w:p w14:paraId="2371C1B6" w14:textId="26701F39" w:rsidR="00227586" w:rsidRDefault="00227586" w:rsidP="00C3228A">
      <w:pPr>
        <w:rPr>
          <w:rFonts w:ascii="FS Untitled Bold 700" w:hAnsi="FS Untitled Bold 700"/>
          <w:color w:val="000000" w:themeColor="text1"/>
        </w:rPr>
      </w:pPr>
      <w:r>
        <w:rPr>
          <w:rFonts w:ascii="FS Untitled Bold 700" w:hAnsi="FS Untitled Bold 700"/>
          <w:color w:val="000000" w:themeColor="text1"/>
        </w:rPr>
        <w:t>When an individual joins the lottery, we will ensure that:</w:t>
      </w:r>
    </w:p>
    <w:p w14:paraId="366A90EB" w14:textId="60CEFA2F" w:rsidR="00227586" w:rsidRPr="00C3228A" w:rsidRDefault="00C3228A" w:rsidP="00C3228A">
      <w:pPr>
        <w:pStyle w:val="ListParagraph"/>
        <w:numPr>
          <w:ilvl w:val="0"/>
          <w:numId w:val="11"/>
        </w:numPr>
        <w:rPr>
          <w:rFonts w:ascii="FS Untitled Bold 700" w:hAnsi="FS Untitled Bold 700"/>
          <w:color w:val="000000" w:themeColor="text1"/>
        </w:rPr>
      </w:pPr>
      <w:r w:rsidRPr="00C3228A">
        <w:rPr>
          <w:rFonts w:ascii="FS Untitled Bold 700" w:hAnsi="FS Untitled Bold 700"/>
          <w:color w:val="000000" w:themeColor="text1"/>
        </w:rPr>
        <w:t xml:space="preserve">The individual is aged 18 or </w:t>
      </w:r>
      <w:proofErr w:type="gramStart"/>
      <w:r w:rsidRPr="00C3228A">
        <w:rPr>
          <w:rFonts w:ascii="FS Untitled Bold 700" w:hAnsi="FS Untitled Bold 700"/>
          <w:color w:val="000000" w:themeColor="text1"/>
        </w:rPr>
        <w:t>over</w:t>
      </w:r>
      <w:proofErr w:type="gramEnd"/>
    </w:p>
    <w:p w14:paraId="7F60C9A4" w14:textId="58391887" w:rsidR="00C3228A" w:rsidRPr="00C3228A" w:rsidRDefault="00C3228A" w:rsidP="00C3228A">
      <w:pPr>
        <w:pStyle w:val="ListParagraph"/>
        <w:numPr>
          <w:ilvl w:val="0"/>
          <w:numId w:val="11"/>
        </w:numPr>
        <w:rPr>
          <w:rFonts w:ascii="FS Untitled Bold 700" w:hAnsi="FS Untitled Bold 700"/>
          <w:color w:val="000000" w:themeColor="text1"/>
        </w:rPr>
      </w:pPr>
      <w:r w:rsidRPr="00C3228A">
        <w:rPr>
          <w:rFonts w:ascii="FS Untitled Bold 700" w:hAnsi="FS Untitled Bold 700"/>
          <w:color w:val="000000" w:themeColor="text1"/>
        </w:rPr>
        <w:t xml:space="preserve">The individual is a resident of the </w:t>
      </w:r>
      <w:proofErr w:type="gramStart"/>
      <w:r w:rsidRPr="00C3228A">
        <w:rPr>
          <w:rFonts w:ascii="FS Untitled Bold 700" w:hAnsi="FS Untitled Bold 700"/>
          <w:color w:val="000000" w:themeColor="text1"/>
        </w:rPr>
        <w:t>UK</w:t>
      </w:r>
      <w:proofErr w:type="gramEnd"/>
    </w:p>
    <w:p w14:paraId="216EE2EA" w14:textId="1A69ED7F" w:rsidR="00C3228A" w:rsidRPr="00C3228A" w:rsidRDefault="00C3228A" w:rsidP="00C3228A">
      <w:pPr>
        <w:pStyle w:val="ListParagraph"/>
        <w:numPr>
          <w:ilvl w:val="0"/>
          <w:numId w:val="11"/>
        </w:numPr>
        <w:rPr>
          <w:rFonts w:ascii="FS Untitled Bold 700" w:hAnsi="FS Untitled Bold 700"/>
          <w:color w:val="000000" w:themeColor="text1"/>
        </w:rPr>
      </w:pPr>
      <w:r w:rsidRPr="00C3228A">
        <w:rPr>
          <w:rFonts w:ascii="FS Untitled Bold 700" w:hAnsi="FS Untitled Bold 700"/>
          <w:color w:val="000000" w:themeColor="text1"/>
        </w:rPr>
        <w:t>We do not suspect money laundering in any way, in line with the Proceeds of Crime Act</w:t>
      </w:r>
    </w:p>
    <w:p w14:paraId="6CC8E34C" w14:textId="569F6BF2" w:rsidR="00C3228A" w:rsidRDefault="00C3228A" w:rsidP="00C3228A">
      <w:pPr>
        <w:rPr>
          <w:rFonts w:ascii="FS Untitled Bold 700" w:hAnsi="FS Untitled Bold 700"/>
          <w:color w:val="000000" w:themeColor="text1"/>
        </w:rPr>
      </w:pPr>
      <w:proofErr w:type="gramStart"/>
      <w:r>
        <w:rPr>
          <w:rFonts w:ascii="FS Untitled Bold 700" w:hAnsi="FS Untitled Bold 700"/>
          <w:color w:val="000000" w:themeColor="text1"/>
        </w:rPr>
        <w:t>We</w:t>
      </w:r>
      <w:proofErr w:type="gramEnd"/>
      <w:r>
        <w:rPr>
          <w:rFonts w:ascii="FS Untitled Bold 700" w:hAnsi="FS Untitled Bold 700"/>
          <w:color w:val="000000" w:themeColor="text1"/>
        </w:rPr>
        <w:t xml:space="preserve"> also:</w:t>
      </w:r>
    </w:p>
    <w:p w14:paraId="3CFCF7E2" w14:textId="4755998D" w:rsidR="00C3228A" w:rsidRDefault="00C3228A" w:rsidP="00C3228A">
      <w:pPr>
        <w:pStyle w:val="ListParagraph"/>
        <w:numPr>
          <w:ilvl w:val="0"/>
          <w:numId w:val="12"/>
        </w:numPr>
        <w:rPr>
          <w:rFonts w:ascii="FS Untitled Bold 700" w:hAnsi="FS Untitled Bold 700"/>
          <w:color w:val="000000" w:themeColor="text1"/>
        </w:rPr>
      </w:pPr>
      <w:r>
        <w:rPr>
          <w:rFonts w:ascii="FS Untitled Bold 700" w:hAnsi="FS Untitled Bold 700"/>
          <w:color w:val="000000" w:themeColor="text1"/>
        </w:rPr>
        <w:t xml:space="preserve">Retain the right to cancel any membership should we suspect criminal </w:t>
      </w:r>
      <w:proofErr w:type="gramStart"/>
      <w:r>
        <w:rPr>
          <w:rFonts w:ascii="FS Untitled Bold 700" w:hAnsi="FS Untitled Bold 700"/>
          <w:color w:val="000000" w:themeColor="text1"/>
        </w:rPr>
        <w:t>activity</w:t>
      </w:r>
      <w:proofErr w:type="gramEnd"/>
    </w:p>
    <w:p w14:paraId="39F08D5D" w14:textId="70A79B65" w:rsidR="00C3228A" w:rsidRDefault="00C3228A" w:rsidP="00C3228A">
      <w:pPr>
        <w:pStyle w:val="ListParagraph"/>
        <w:numPr>
          <w:ilvl w:val="0"/>
          <w:numId w:val="12"/>
        </w:numPr>
        <w:rPr>
          <w:rFonts w:ascii="FS Untitled Bold 700" w:hAnsi="FS Untitled Bold 700"/>
          <w:color w:val="000000" w:themeColor="text1"/>
        </w:rPr>
      </w:pPr>
      <w:r>
        <w:rPr>
          <w:rFonts w:ascii="FS Untitled Bold 700" w:hAnsi="FS Untitled Bold 700"/>
          <w:color w:val="000000" w:themeColor="text1"/>
        </w:rPr>
        <w:t xml:space="preserve">Limit the maximum number of entries to 5 per person, per </w:t>
      </w:r>
      <w:proofErr w:type="gramStart"/>
      <w:r>
        <w:rPr>
          <w:rFonts w:ascii="FS Untitled Bold 700" w:hAnsi="FS Untitled Bold 700"/>
          <w:color w:val="000000" w:themeColor="text1"/>
        </w:rPr>
        <w:t>month</w:t>
      </w:r>
      <w:proofErr w:type="gramEnd"/>
    </w:p>
    <w:p w14:paraId="6901635B" w14:textId="78EFD9B4" w:rsidR="00632B96" w:rsidRDefault="00632B96" w:rsidP="00C3228A">
      <w:pPr>
        <w:pStyle w:val="ListParagraph"/>
        <w:numPr>
          <w:ilvl w:val="0"/>
          <w:numId w:val="12"/>
        </w:numPr>
        <w:rPr>
          <w:rFonts w:ascii="FS Untitled Bold 700" w:hAnsi="FS Untitled Bold 700"/>
          <w:color w:val="000000" w:themeColor="text1"/>
        </w:rPr>
      </w:pPr>
      <w:r>
        <w:rPr>
          <w:rFonts w:ascii="FS Untitled Bold 700" w:hAnsi="FS Untitled Bold 700"/>
          <w:color w:val="000000" w:themeColor="text1"/>
        </w:rPr>
        <w:t xml:space="preserve">Do not allow our Fundraisers to accept </w:t>
      </w:r>
      <w:proofErr w:type="gramStart"/>
      <w:r>
        <w:rPr>
          <w:rFonts w:ascii="FS Untitled Bold 700" w:hAnsi="FS Untitled Bold 700"/>
          <w:color w:val="000000" w:themeColor="text1"/>
        </w:rPr>
        <w:t>cash</w:t>
      </w:r>
      <w:proofErr w:type="gramEnd"/>
    </w:p>
    <w:p w14:paraId="247FCC1F" w14:textId="0A1B0D7D" w:rsidR="00632B96" w:rsidRDefault="00632B96" w:rsidP="00C3228A">
      <w:pPr>
        <w:pStyle w:val="ListParagraph"/>
        <w:numPr>
          <w:ilvl w:val="0"/>
          <w:numId w:val="12"/>
        </w:numPr>
        <w:rPr>
          <w:rFonts w:ascii="FS Untitled Bold 700" w:hAnsi="FS Untitled Bold 700"/>
          <w:color w:val="000000" w:themeColor="text1"/>
        </w:rPr>
      </w:pPr>
      <w:r>
        <w:rPr>
          <w:rFonts w:ascii="FS Untitled Bold 700" w:hAnsi="FS Untitled Bold 700"/>
          <w:color w:val="000000" w:themeColor="text1"/>
        </w:rPr>
        <w:t xml:space="preserve">Provide training to all new employees, employed by the Veterans’ Foundation and its </w:t>
      </w:r>
      <w:proofErr w:type="gramStart"/>
      <w:r>
        <w:rPr>
          <w:rFonts w:ascii="FS Untitled Bold 700" w:hAnsi="FS Untitled Bold 700"/>
          <w:color w:val="000000" w:themeColor="text1"/>
        </w:rPr>
        <w:t>ELM</w:t>
      </w:r>
      <w:proofErr w:type="gramEnd"/>
    </w:p>
    <w:p w14:paraId="478EECA2" w14:textId="6F9CB5DC" w:rsidR="00632B96" w:rsidRDefault="00632B96" w:rsidP="00C3228A">
      <w:pPr>
        <w:pStyle w:val="ListParagraph"/>
        <w:numPr>
          <w:ilvl w:val="0"/>
          <w:numId w:val="12"/>
        </w:numPr>
        <w:rPr>
          <w:rFonts w:ascii="FS Untitled Bold 700" w:hAnsi="FS Untitled Bold 700"/>
          <w:color w:val="000000" w:themeColor="text1"/>
        </w:rPr>
      </w:pPr>
      <w:r>
        <w:rPr>
          <w:rFonts w:ascii="FS Untitled Bold 700" w:hAnsi="FS Untitled Bold 700"/>
          <w:color w:val="000000" w:themeColor="text1"/>
        </w:rPr>
        <w:t xml:space="preserve">We will record any incidents for </w:t>
      </w:r>
      <w:proofErr w:type="gramStart"/>
      <w:r>
        <w:rPr>
          <w:rFonts w:ascii="FS Untitled Bold 700" w:hAnsi="FS Untitled Bold 700"/>
          <w:color w:val="000000" w:themeColor="text1"/>
        </w:rPr>
        <w:t>reference</w:t>
      </w:r>
      <w:proofErr w:type="gramEnd"/>
    </w:p>
    <w:p w14:paraId="69F9AC76" w14:textId="2D7C040A" w:rsidR="00632B96" w:rsidRDefault="00632B96" w:rsidP="00C3228A">
      <w:pPr>
        <w:pStyle w:val="ListParagraph"/>
        <w:numPr>
          <w:ilvl w:val="0"/>
          <w:numId w:val="12"/>
        </w:numPr>
        <w:rPr>
          <w:rFonts w:ascii="FS Untitled Bold 700" w:hAnsi="FS Untitled Bold 700"/>
          <w:color w:val="000000" w:themeColor="text1"/>
        </w:rPr>
      </w:pPr>
      <w:r>
        <w:rPr>
          <w:rFonts w:ascii="FS Untitled Bold 700" w:hAnsi="FS Untitled Bold 700"/>
          <w:color w:val="000000" w:themeColor="text1"/>
        </w:rPr>
        <w:lastRenderedPageBreak/>
        <w:t>Immediately act to suspend any employee, supplier employee or supplier associated with the Veterans’ Lottery, if a direct or indirect association with criminal activit</w:t>
      </w:r>
      <w:r w:rsidR="002078B2">
        <w:rPr>
          <w:rFonts w:ascii="FS Untitled Bold 700" w:hAnsi="FS Untitled Bold 700"/>
          <w:color w:val="000000" w:themeColor="text1"/>
        </w:rPr>
        <w:t>y</w:t>
      </w:r>
      <w:r>
        <w:rPr>
          <w:rFonts w:ascii="FS Untitled Bold 700" w:hAnsi="FS Untitled Bold 700"/>
          <w:color w:val="000000" w:themeColor="text1"/>
        </w:rPr>
        <w:t xml:space="preserve"> is </w:t>
      </w:r>
      <w:proofErr w:type="gramStart"/>
      <w:r>
        <w:rPr>
          <w:rFonts w:ascii="FS Untitled Bold 700" w:hAnsi="FS Untitled Bold 700"/>
          <w:color w:val="000000" w:themeColor="text1"/>
        </w:rPr>
        <w:t>detected</w:t>
      </w:r>
      <w:proofErr w:type="gramEnd"/>
    </w:p>
    <w:p w14:paraId="21335696" w14:textId="26FCC6F0" w:rsidR="00632B96" w:rsidRPr="00632B96" w:rsidRDefault="00632B96" w:rsidP="00632B96">
      <w:pPr>
        <w:pStyle w:val="ListParagraph"/>
        <w:numPr>
          <w:ilvl w:val="0"/>
          <w:numId w:val="12"/>
        </w:numPr>
        <w:rPr>
          <w:rFonts w:ascii="FS Untitled Bold 700" w:hAnsi="FS Untitled Bold 700"/>
          <w:color w:val="000000" w:themeColor="text1"/>
        </w:rPr>
      </w:pPr>
      <w:r>
        <w:rPr>
          <w:rFonts w:ascii="FS Untitled Bold 700" w:hAnsi="FS Untitled Bold 700"/>
          <w:color w:val="000000" w:themeColor="text1"/>
        </w:rPr>
        <w:t>W</w:t>
      </w:r>
      <w:r w:rsidRPr="00632B96">
        <w:rPr>
          <w:rFonts w:ascii="FS Untitled Bold 700" w:hAnsi="FS Untitled Bold 700"/>
          <w:color w:val="000000" w:themeColor="text1"/>
        </w:rPr>
        <w:t>ill refuse to contract with any contractors, or agents who are suspe</w:t>
      </w:r>
      <w:r>
        <w:rPr>
          <w:rFonts w:ascii="FS Untitled Bold 700" w:hAnsi="FS Untitled Bold 700"/>
          <w:color w:val="000000" w:themeColor="text1"/>
        </w:rPr>
        <w:t>cted</w:t>
      </w:r>
      <w:r w:rsidRPr="00632B96">
        <w:rPr>
          <w:rFonts w:ascii="FS Untitled Bold 700" w:hAnsi="FS Untitled Bold 700"/>
          <w:color w:val="000000" w:themeColor="text1"/>
        </w:rPr>
        <w:t xml:space="preserve"> of being associ</w:t>
      </w:r>
      <w:r>
        <w:rPr>
          <w:rFonts w:ascii="FS Untitled Bold 700" w:hAnsi="FS Untitled Bold 700"/>
          <w:color w:val="000000" w:themeColor="text1"/>
        </w:rPr>
        <w:t>at</w:t>
      </w:r>
      <w:r w:rsidRPr="00632B96">
        <w:rPr>
          <w:rFonts w:ascii="FS Untitled Bold 700" w:hAnsi="FS Untitled Bold 700"/>
          <w:color w:val="000000" w:themeColor="text1"/>
        </w:rPr>
        <w:t xml:space="preserve">ed with any potential or actual criminal </w:t>
      </w:r>
      <w:proofErr w:type="gramStart"/>
      <w:r w:rsidRPr="00632B96">
        <w:rPr>
          <w:rFonts w:ascii="FS Untitled Bold 700" w:hAnsi="FS Untitled Bold 700"/>
          <w:color w:val="000000" w:themeColor="text1"/>
        </w:rPr>
        <w:t>activities</w:t>
      </w:r>
      <w:proofErr w:type="gramEnd"/>
    </w:p>
    <w:p w14:paraId="5151C62F" w14:textId="32957AB5" w:rsidR="00632B96" w:rsidRDefault="00632B96" w:rsidP="00632B96">
      <w:pPr>
        <w:rPr>
          <w:rFonts w:ascii="FS Untitled Bold 700" w:hAnsi="FS Untitled Bold 700"/>
          <w:color w:val="FFC000"/>
        </w:rPr>
      </w:pPr>
      <w:r>
        <w:rPr>
          <w:rFonts w:ascii="FS Untitled Bold 700" w:hAnsi="FS Untitled Bold 700"/>
          <w:color w:val="FFC000"/>
        </w:rPr>
        <w:t>Software</w:t>
      </w:r>
    </w:p>
    <w:p w14:paraId="2B9152CA" w14:textId="6BA7E2C0" w:rsidR="00632B96" w:rsidRDefault="00632B96" w:rsidP="00632B96">
      <w:pPr>
        <w:rPr>
          <w:rFonts w:ascii="FS Untitled Bold 700" w:hAnsi="FS Untitled Bold 700"/>
        </w:rPr>
      </w:pPr>
      <w:r>
        <w:rPr>
          <w:rFonts w:ascii="FS Untitled Bold 700" w:hAnsi="FS Untitled Bold 700"/>
        </w:rPr>
        <w:t>The Veterans’ Lottery will only use gambling software that has been licensed by the Gambling Commission</w:t>
      </w:r>
      <w:r w:rsidR="003375B6">
        <w:rPr>
          <w:rFonts w:ascii="FS Untitled Bold 700" w:hAnsi="FS Untitled Bold 700"/>
        </w:rPr>
        <w:t>, v</w:t>
      </w:r>
      <w:r>
        <w:rPr>
          <w:rFonts w:ascii="FS Untitled Bold 700" w:hAnsi="FS Untitled Bold 700"/>
        </w:rPr>
        <w:t>ia our contracted ELM, Bee-Ethical</w:t>
      </w:r>
      <w:r w:rsidR="003375B6">
        <w:rPr>
          <w:rFonts w:ascii="FS Untitled Bold 700" w:hAnsi="FS Untitled Bold 700"/>
        </w:rPr>
        <w:t xml:space="preserve">. Bee-Ethical sub-contract </w:t>
      </w:r>
      <w:r w:rsidR="00523236">
        <w:rPr>
          <w:rFonts w:ascii="FS Untitled Bold 700" w:hAnsi="FS Untitled Bold 700"/>
        </w:rPr>
        <w:t xml:space="preserve">the work </w:t>
      </w:r>
      <w:r>
        <w:rPr>
          <w:rFonts w:ascii="FS Untitled Bold 700" w:hAnsi="FS Untitled Bold 700"/>
        </w:rPr>
        <w:t>to</w:t>
      </w:r>
      <w:r w:rsidR="00523236">
        <w:rPr>
          <w:rFonts w:ascii="FS Untitled Bold 700" w:hAnsi="FS Untitled Bold 700"/>
        </w:rPr>
        <w:t xml:space="preserve"> </w:t>
      </w:r>
      <w:r>
        <w:rPr>
          <w:rFonts w:ascii="FS Untitled Bold 700" w:hAnsi="FS Untitled Bold 700"/>
        </w:rPr>
        <w:t xml:space="preserve">manufacture, supply, install or adapt software used to promote the lottery. </w:t>
      </w:r>
    </w:p>
    <w:p w14:paraId="726FA448" w14:textId="38FF9A25" w:rsidR="007749C7" w:rsidRDefault="007749C7" w:rsidP="00632B96">
      <w:pPr>
        <w:rPr>
          <w:rFonts w:ascii="FS Untitled Bold 700" w:hAnsi="FS Untitled Bold 700"/>
        </w:rPr>
      </w:pPr>
      <w:r>
        <w:rPr>
          <w:rFonts w:ascii="FS Untitled Bold 700" w:hAnsi="FS Untitled Bold 700"/>
        </w:rPr>
        <w:t>The Veterans’ Foundation will ensure that its lottery administration is conducted from secure premises that have adequate systems and processes in place that:</w:t>
      </w:r>
    </w:p>
    <w:p w14:paraId="02F0F062" w14:textId="34EA2168" w:rsidR="007749C7" w:rsidRDefault="007749C7" w:rsidP="007749C7">
      <w:pPr>
        <w:pStyle w:val="ListParagraph"/>
        <w:numPr>
          <w:ilvl w:val="0"/>
          <w:numId w:val="13"/>
        </w:numPr>
        <w:rPr>
          <w:rFonts w:ascii="FS Untitled Bold 700" w:hAnsi="FS Untitled Bold 700"/>
        </w:rPr>
      </w:pPr>
      <w:r>
        <w:rPr>
          <w:rFonts w:ascii="FS Untitled Bold 700" w:hAnsi="FS Untitled Bold 700"/>
        </w:rPr>
        <w:t xml:space="preserve">Restrict access to the buildings and </w:t>
      </w:r>
      <w:proofErr w:type="gramStart"/>
      <w:r>
        <w:rPr>
          <w:rFonts w:ascii="FS Untitled Bold 700" w:hAnsi="FS Untitled Bold 700"/>
        </w:rPr>
        <w:t>premises</w:t>
      </w:r>
      <w:proofErr w:type="gramEnd"/>
    </w:p>
    <w:p w14:paraId="3809B6F7" w14:textId="1577EB3E" w:rsidR="007749C7" w:rsidRDefault="007749C7" w:rsidP="007749C7">
      <w:pPr>
        <w:pStyle w:val="ListParagraph"/>
        <w:numPr>
          <w:ilvl w:val="0"/>
          <w:numId w:val="13"/>
        </w:numPr>
        <w:rPr>
          <w:rFonts w:ascii="FS Untitled Bold 700" w:hAnsi="FS Untitled Bold 700"/>
        </w:rPr>
      </w:pPr>
      <w:r>
        <w:rPr>
          <w:rFonts w:ascii="FS Untitled Bold 700" w:hAnsi="FS Untitled Bold 700"/>
        </w:rPr>
        <w:t xml:space="preserve">Control the use of and access to passwords, safes, locked cupboards, computer networks and the </w:t>
      </w:r>
      <w:proofErr w:type="gramStart"/>
      <w:r>
        <w:rPr>
          <w:rFonts w:ascii="FS Untitled Bold 700" w:hAnsi="FS Untitled Bold 700"/>
        </w:rPr>
        <w:t>internet</w:t>
      </w:r>
      <w:proofErr w:type="gramEnd"/>
    </w:p>
    <w:p w14:paraId="348870DB" w14:textId="5E5F82D0" w:rsidR="007749C7" w:rsidRDefault="007749C7" w:rsidP="007749C7">
      <w:pPr>
        <w:rPr>
          <w:rFonts w:ascii="FS Untitled Bold 700" w:hAnsi="FS Untitled Bold 700"/>
        </w:rPr>
      </w:pPr>
      <w:r>
        <w:rPr>
          <w:rFonts w:ascii="FS Untitled Bold 700" w:hAnsi="FS Untitled Bold 700"/>
        </w:rPr>
        <w:t>The Veterans’ Lottery operate</w:t>
      </w:r>
      <w:r w:rsidR="002D11AA">
        <w:rPr>
          <w:rFonts w:ascii="FS Untitled Bold 700" w:hAnsi="FS Untitled Bold 700"/>
        </w:rPr>
        <w:t>s</w:t>
      </w:r>
      <w:r>
        <w:rPr>
          <w:rFonts w:ascii="FS Untitled Bold 700" w:hAnsi="FS Untitled Bold 700"/>
        </w:rPr>
        <w:t xml:space="preserve"> a subscription based monthly lottery. Registration is designed to allow for one entry, per person at the point of entry. Should a member wish to have more than one entry, they will follow the registration process again (to a max of 5 entries). Any further requests over the amount of 5 accounts, will be closed and the member will be informed. In this way the risk of using lotteries for money laundering purposes is minimal.</w:t>
      </w:r>
    </w:p>
    <w:p w14:paraId="402940E6" w14:textId="07AEA965" w:rsidR="007749C7" w:rsidRDefault="007749C7" w:rsidP="007749C7">
      <w:pPr>
        <w:rPr>
          <w:rFonts w:ascii="FS Untitled Bold 700" w:hAnsi="FS Untitled Bold 700"/>
        </w:rPr>
      </w:pPr>
      <w:r>
        <w:rPr>
          <w:rFonts w:ascii="FS Untitled Bold 700" w:hAnsi="FS Untitled Bold 700"/>
        </w:rPr>
        <w:t>The Veterans’ Lottery promotes the sale of both remote and non-remote lottery entries via Direct Debit on a per calendar basis, protecting customers in line with the Direct Debit guarantee. As an alternative, members are able to pay for a 1-year subscription by sending in a cheque of £120, to our admin team.</w:t>
      </w:r>
    </w:p>
    <w:p w14:paraId="0629B670" w14:textId="52A532A0" w:rsidR="007749C7" w:rsidRDefault="007749C7" w:rsidP="007749C7">
      <w:pPr>
        <w:rPr>
          <w:rFonts w:ascii="FS Untitled Bold 700" w:hAnsi="FS Untitled Bold 700"/>
        </w:rPr>
      </w:pPr>
      <w:r>
        <w:rPr>
          <w:rFonts w:ascii="FS Untitled Bold 700" w:hAnsi="FS Untitled Bold 700"/>
        </w:rPr>
        <w:t>Sellers of the non-remote lottery tickets (Fundraisers), whether door to door, kiosk or telemarketing are not permitted to take cash or cheques in lieu of payment.</w:t>
      </w:r>
    </w:p>
    <w:p w14:paraId="2694010A" w14:textId="58483235" w:rsidR="007749C7" w:rsidRDefault="0092097B" w:rsidP="007749C7">
      <w:pPr>
        <w:rPr>
          <w:rFonts w:ascii="FS Untitled Bold 700" w:hAnsi="FS Untitled Bold 700"/>
        </w:rPr>
      </w:pPr>
      <w:r>
        <w:rPr>
          <w:rFonts w:ascii="FS Untitled Bold 700" w:hAnsi="FS Untitled Bold 700"/>
        </w:rPr>
        <w:t>The Veterans’ Lottery will not accept suspicious or fraudulent transactions and will report such transactions to the National Crime Agency in line with The Proceeds of Crime Act 2002. The Veterans’ Lottery will provide the Gambling Commission with any information related to any offence under the Act.</w:t>
      </w:r>
    </w:p>
    <w:p w14:paraId="64BAF1F2" w14:textId="14EE5182" w:rsidR="0092097B" w:rsidRDefault="0092097B" w:rsidP="007749C7">
      <w:pPr>
        <w:rPr>
          <w:rFonts w:ascii="FS Untitled Bold 700" w:hAnsi="FS Untitled Bold 700"/>
          <w:color w:val="FFC000"/>
        </w:rPr>
      </w:pPr>
      <w:r>
        <w:rPr>
          <w:rFonts w:ascii="FS Untitled Bold 700" w:hAnsi="FS Untitled Bold 700"/>
          <w:color w:val="FFC000"/>
        </w:rPr>
        <w:t>Promotion of Social R</w:t>
      </w:r>
      <w:r w:rsidRPr="0092097B">
        <w:rPr>
          <w:rFonts w:ascii="FS Untitled Bold 700" w:hAnsi="FS Untitled Bold 700"/>
          <w:color w:val="FFC000"/>
        </w:rPr>
        <w:t>esponsib</w:t>
      </w:r>
      <w:r>
        <w:rPr>
          <w:rFonts w:ascii="FS Untitled Bold 700" w:hAnsi="FS Untitled Bold 700"/>
          <w:color w:val="FFC000"/>
        </w:rPr>
        <w:t>ility in</w:t>
      </w:r>
      <w:r w:rsidRPr="0092097B">
        <w:rPr>
          <w:rFonts w:ascii="FS Untitled Bold 700" w:hAnsi="FS Untitled Bold 700"/>
          <w:color w:val="FFC000"/>
        </w:rPr>
        <w:t xml:space="preserve"> Gambling</w:t>
      </w:r>
    </w:p>
    <w:p w14:paraId="15B9ADD6" w14:textId="3E4EC54C" w:rsidR="0092097B" w:rsidRDefault="00C305F8" w:rsidP="007749C7">
      <w:pPr>
        <w:rPr>
          <w:rFonts w:ascii="FS Untitled Bold 700" w:hAnsi="FS Untitled Bold 700"/>
        </w:rPr>
      </w:pPr>
      <w:r>
        <w:rPr>
          <w:rFonts w:ascii="FS Untitled Bold 700" w:hAnsi="FS Untitled Bold 700"/>
        </w:rPr>
        <w:t xml:space="preserve">The Veterans’ Foundation understands that on occasion some individuals may require assistance with regard to responsible gambling. </w:t>
      </w:r>
      <w:r w:rsidR="00A40BDA">
        <w:rPr>
          <w:rFonts w:ascii="FS Untitled Bold 700" w:hAnsi="FS Untitled Bold 700"/>
        </w:rPr>
        <w:t>The Veterans’ Lottery takes the following steps to ensure the promotion of social responsibility in gambling:</w:t>
      </w:r>
    </w:p>
    <w:p w14:paraId="24A7B2A3" w14:textId="3B002C10" w:rsidR="00A40BDA" w:rsidRDefault="00A40BDA" w:rsidP="00A40BDA">
      <w:pPr>
        <w:pStyle w:val="ListParagraph"/>
        <w:numPr>
          <w:ilvl w:val="0"/>
          <w:numId w:val="14"/>
        </w:numPr>
        <w:rPr>
          <w:rFonts w:ascii="FS Untitled Bold 700" w:hAnsi="FS Untitled Bold 700"/>
        </w:rPr>
      </w:pPr>
      <w:r w:rsidRPr="00A40BDA">
        <w:rPr>
          <w:rFonts w:ascii="FS Untitled Bold 700" w:hAnsi="FS Untitled Bold 700"/>
          <w:color w:val="FFC000"/>
        </w:rPr>
        <w:t xml:space="preserve">Self-Exclusion:  </w:t>
      </w:r>
      <w:r>
        <w:rPr>
          <w:rFonts w:ascii="FS Untitled Bold 700" w:hAnsi="FS Untitled Bold 700"/>
        </w:rPr>
        <w:t xml:space="preserve">The Veterans’ Lottery has a self-exclusion process in place for existing and potential </w:t>
      </w:r>
      <w:r w:rsidR="002A7DBC">
        <w:rPr>
          <w:rFonts w:ascii="FS Untitled Bold 700" w:hAnsi="FS Untitled Bold 700"/>
        </w:rPr>
        <w:t>member</w:t>
      </w:r>
      <w:r w:rsidR="00AB32B9">
        <w:rPr>
          <w:rFonts w:ascii="FS Untitled Bold 700" w:hAnsi="FS Untitled Bold 700"/>
        </w:rPr>
        <w:t>s</w:t>
      </w:r>
      <w:r>
        <w:rPr>
          <w:rFonts w:ascii="FS Untitled Bold 700" w:hAnsi="FS Untitled Bold 700"/>
        </w:rPr>
        <w:t xml:space="preserve"> which begins with a request from </w:t>
      </w:r>
      <w:r w:rsidR="00F04754">
        <w:rPr>
          <w:rFonts w:ascii="FS Untitled Bold 700" w:hAnsi="FS Untitled Bold 700"/>
        </w:rPr>
        <w:t>the individual</w:t>
      </w:r>
      <w:r>
        <w:rPr>
          <w:rFonts w:ascii="FS Untitled Bold 700" w:hAnsi="FS Untitled Bold 700"/>
        </w:rPr>
        <w:t xml:space="preserve">. A self-exclusion form is available on the Veterans’ Foundation website: </w:t>
      </w:r>
    </w:p>
    <w:p w14:paraId="00978B60" w14:textId="4E82D12D" w:rsidR="00CD3233" w:rsidRDefault="00A40BDA" w:rsidP="00CD3233">
      <w:pPr>
        <w:pStyle w:val="ListParagraph"/>
        <w:numPr>
          <w:ilvl w:val="1"/>
          <w:numId w:val="14"/>
        </w:numPr>
        <w:rPr>
          <w:rFonts w:ascii="FS Untitled Bold 700" w:hAnsi="FS Untitled Bold 700"/>
        </w:rPr>
      </w:pPr>
      <w:r>
        <w:rPr>
          <w:rFonts w:ascii="FS Untitled Bold 700" w:hAnsi="FS Untitled Bold 700"/>
        </w:rPr>
        <w:t xml:space="preserve">On request, we will close any </w:t>
      </w:r>
      <w:r w:rsidR="002A7DBC">
        <w:rPr>
          <w:rFonts w:ascii="FS Untitled Bold 700" w:hAnsi="FS Untitled Bold 700"/>
        </w:rPr>
        <w:t>member</w:t>
      </w:r>
      <w:r>
        <w:rPr>
          <w:rFonts w:ascii="FS Untitled Bold 700" w:hAnsi="FS Untitled Bold 700"/>
        </w:rPr>
        <w:t xml:space="preserve"> lottery account subscription(s) for a minimum period of si</w:t>
      </w:r>
      <w:r w:rsidR="00CD3233">
        <w:rPr>
          <w:rFonts w:ascii="FS Untitled Bold 700" w:hAnsi="FS Untitled Bold 700"/>
        </w:rPr>
        <w:t>x</w:t>
      </w:r>
      <w:r>
        <w:rPr>
          <w:rFonts w:ascii="FS Untitled Bold 700" w:hAnsi="FS Untitled Bold 700"/>
        </w:rPr>
        <w:t xml:space="preserve"> months during which time the subscription(s) cannot be reinstated. </w:t>
      </w:r>
    </w:p>
    <w:p w14:paraId="05384D3C" w14:textId="77777777" w:rsidR="00CD3233" w:rsidRDefault="00A40BDA" w:rsidP="00CD3233">
      <w:pPr>
        <w:pStyle w:val="ListParagraph"/>
        <w:numPr>
          <w:ilvl w:val="1"/>
          <w:numId w:val="14"/>
        </w:numPr>
        <w:rPr>
          <w:rFonts w:ascii="FS Untitled Bold 700" w:hAnsi="FS Untitled Bold 700"/>
        </w:rPr>
      </w:pPr>
      <w:r>
        <w:rPr>
          <w:rFonts w:ascii="FS Untitled Bold 700" w:hAnsi="FS Untitled Bold 700"/>
        </w:rPr>
        <w:t>During this period The Veterans’ Lottery will ensure that the individual does not attempt to open a new subscription</w:t>
      </w:r>
      <w:r w:rsidR="00CD3233">
        <w:rPr>
          <w:rFonts w:ascii="FS Untitled Bold 700" w:hAnsi="FS Untitled Bold 700"/>
        </w:rPr>
        <w:t xml:space="preserve">. The account will remain inactive until the individual contacts the admin team. </w:t>
      </w:r>
    </w:p>
    <w:p w14:paraId="2A85BCFC" w14:textId="50CA8AB6" w:rsidR="00CD3233" w:rsidRDefault="00CD3233" w:rsidP="00CD3233">
      <w:pPr>
        <w:pStyle w:val="ListParagraph"/>
        <w:numPr>
          <w:ilvl w:val="1"/>
          <w:numId w:val="14"/>
        </w:numPr>
        <w:rPr>
          <w:rFonts w:ascii="FS Untitled Bold 700" w:hAnsi="FS Untitled Bold 700"/>
        </w:rPr>
      </w:pPr>
      <w:r>
        <w:rPr>
          <w:rFonts w:ascii="FS Untitled Bold 700" w:hAnsi="FS Untitled Bold 700"/>
        </w:rPr>
        <w:lastRenderedPageBreak/>
        <w:t xml:space="preserve">Once the </w:t>
      </w:r>
      <w:proofErr w:type="gramStart"/>
      <w:r>
        <w:rPr>
          <w:rFonts w:ascii="FS Untitled Bold 700" w:hAnsi="FS Untitled Bold 700"/>
        </w:rPr>
        <w:t>6 month</w:t>
      </w:r>
      <w:proofErr w:type="gramEnd"/>
      <w:r>
        <w:rPr>
          <w:rFonts w:ascii="FS Untitled Bold 700" w:hAnsi="FS Untitled Bold 700"/>
        </w:rPr>
        <w:t xml:space="preserve"> period surpasses, our admin team will automatically extend this period by a further 12 months.</w:t>
      </w:r>
    </w:p>
    <w:p w14:paraId="6EDE31CB" w14:textId="5BF7AB3F" w:rsidR="00CD3233" w:rsidRDefault="00CD3233" w:rsidP="00CD3233">
      <w:pPr>
        <w:pStyle w:val="ListParagraph"/>
        <w:numPr>
          <w:ilvl w:val="1"/>
          <w:numId w:val="14"/>
        </w:numPr>
        <w:rPr>
          <w:rFonts w:ascii="FS Untitled Bold 700" w:hAnsi="FS Untitled Bold 700"/>
        </w:rPr>
      </w:pPr>
      <w:r>
        <w:rPr>
          <w:rFonts w:ascii="FS Untitled Bold 700" w:hAnsi="FS Untitled Bold 700"/>
        </w:rPr>
        <w:t xml:space="preserve">The </w:t>
      </w:r>
      <w:proofErr w:type="gramStart"/>
      <w:r>
        <w:rPr>
          <w:rFonts w:ascii="FS Untitled Bold 700" w:hAnsi="FS Untitled Bold 700"/>
        </w:rPr>
        <w:t>individuals</w:t>
      </w:r>
      <w:proofErr w:type="gramEnd"/>
      <w:r>
        <w:rPr>
          <w:rFonts w:ascii="FS Untitled Bold 700" w:hAnsi="FS Untitled Bold 700"/>
        </w:rPr>
        <w:t xml:space="preserve"> details will be removed from the Veterans’ Lottery database to ensure that they do not receive any marketing materials.</w:t>
      </w:r>
    </w:p>
    <w:p w14:paraId="47716F6C" w14:textId="0E26822B" w:rsidR="00CD3233" w:rsidRDefault="00CD3233" w:rsidP="00CD3233">
      <w:pPr>
        <w:pStyle w:val="ListParagraph"/>
        <w:numPr>
          <w:ilvl w:val="1"/>
          <w:numId w:val="14"/>
        </w:numPr>
        <w:rPr>
          <w:rFonts w:ascii="FS Untitled Bold 700" w:hAnsi="FS Untitled Bold 700"/>
        </w:rPr>
      </w:pPr>
      <w:r>
        <w:rPr>
          <w:rFonts w:ascii="FS Untitled Bold 700" w:hAnsi="FS Untitled Bold 700"/>
        </w:rPr>
        <w:t xml:space="preserve">All monies paid will be refunded if </w:t>
      </w:r>
      <w:proofErr w:type="gramStart"/>
      <w:r>
        <w:rPr>
          <w:rFonts w:ascii="FS Untitled Bold 700" w:hAnsi="FS Untitled Bold 700"/>
        </w:rPr>
        <w:t>applicable</w:t>
      </w:r>
      <w:proofErr w:type="gramEnd"/>
      <w:r>
        <w:rPr>
          <w:rFonts w:ascii="FS Untitled Bold 700" w:hAnsi="FS Untitled Bold 700"/>
        </w:rPr>
        <w:t xml:space="preserve"> </w:t>
      </w:r>
    </w:p>
    <w:p w14:paraId="765C5188" w14:textId="53E84514" w:rsidR="00CD3233" w:rsidRPr="00CD3233" w:rsidRDefault="00CD3233" w:rsidP="00CD3233">
      <w:pPr>
        <w:pStyle w:val="ListParagraph"/>
        <w:numPr>
          <w:ilvl w:val="1"/>
          <w:numId w:val="14"/>
        </w:numPr>
        <w:rPr>
          <w:rFonts w:ascii="FS Untitled Bold 700" w:hAnsi="FS Untitled Bold 700"/>
        </w:rPr>
      </w:pPr>
      <w:r>
        <w:rPr>
          <w:rFonts w:ascii="FS Untitled Bold 700" w:hAnsi="FS Untitled Bold 700"/>
        </w:rPr>
        <w:t xml:space="preserve">Details of individual will be recorded on our self-exclusion </w:t>
      </w:r>
      <w:proofErr w:type="gramStart"/>
      <w:r>
        <w:rPr>
          <w:rFonts w:ascii="FS Untitled Bold 700" w:hAnsi="FS Untitled Bold 700"/>
        </w:rPr>
        <w:t>register</w:t>
      </w:r>
      <w:proofErr w:type="gramEnd"/>
    </w:p>
    <w:p w14:paraId="671815D6" w14:textId="15CFF902" w:rsidR="00A40BDA" w:rsidRDefault="00A40BDA" w:rsidP="00A40BDA">
      <w:pPr>
        <w:pStyle w:val="ListParagraph"/>
        <w:numPr>
          <w:ilvl w:val="0"/>
          <w:numId w:val="14"/>
        </w:numPr>
        <w:rPr>
          <w:rFonts w:ascii="FS Untitled Bold 700" w:hAnsi="FS Untitled Bold 700"/>
        </w:rPr>
      </w:pPr>
      <w:r w:rsidRPr="00A40BDA">
        <w:rPr>
          <w:rFonts w:ascii="FS Untitled Bold 700" w:hAnsi="FS Untitled Bold 700"/>
          <w:color w:val="FFC000"/>
        </w:rPr>
        <w:t xml:space="preserve">Gambling limits: </w:t>
      </w:r>
      <w:r>
        <w:rPr>
          <w:rFonts w:ascii="FS Untitled Bold 700" w:hAnsi="FS Untitled Bold 700"/>
        </w:rPr>
        <w:t xml:space="preserve">We have imposed limits on the number of entries (5 per month) into a lottery than can be purchased by an </w:t>
      </w:r>
      <w:proofErr w:type="gramStart"/>
      <w:r>
        <w:rPr>
          <w:rFonts w:ascii="FS Untitled Bold 700" w:hAnsi="FS Untitled Bold 700"/>
        </w:rPr>
        <w:t>individual</w:t>
      </w:r>
      <w:proofErr w:type="gramEnd"/>
    </w:p>
    <w:p w14:paraId="2C1426CC" w14:textId="4D38FE78" w:rsidR="00A40BDA" w:rsidRDefault="00A40BDA" w:rsidP="00A40BDA">
      <w:pPr>
        <w:pStyle w:val="ListParagraph"/>
        <w:numPr>
          <w:ilvl w:val="0"/>
          <w:numId w:val="14"/>
        </w:numPr>
        <w:rPr>
          <w:rFonts w:ascii="FS Untitled Bold 700" w:hAnsi="FS Untitled Bold 700"/>
        </w:rPr>
      </w:pPr>
      <w:r w:rsidRPr="00A40BDA">
        <w:rPr>
          <w:rFonts w:ascii="FS Untitled Bold 700" w:hAnsi="FS Untitled Bold 700"/>
          <w:color w:val="FFC000"/>
        </w:rPr>
        <w:t xml:space="preserve">Access to player history: </w:t>
      </w:r>
      <w:r>
        <w:rPr>
          <w:rFonts w:ascii="FS Untitled Bold 700" w:hAnsi="FS Untitled Bold 700"/>
        </w:rPr>
        <w:t xml:space="preserve">We will provide any player with a full history of their lottery subscription, including complete payment and winnings history upon </w:t>
      </w:r>
      <w:proofErr w:type="gramStart"/>
      <w:r>
        <w:rPr>
          <w:rFonts w:ascii="FS Untitled Bold 700" w:hAnsi="FS Untitled Bold 700"/>
        </w:rPr>
        <w:t>request</w:t>
      </w:r>
      <w:proofErr w:type="gramEnd"/>
    </w:p>
    <w:p w14:paraId="3409B3F5" w14:textId="4A95CF0A" w:rsidR="00A40BDA" w:rsidRDefault="00A40BDA" w:rsidP="00A40BDA">
      <w:pPr>
        <w:pStyle w:val="ListParagraph"/>
        <w:numPr>
          <w:ilvl w:val="0"/>
          <w:numId w:val="14"/>
        </w:numPr>
        <w:rPr>
          <w:rFonts w:ascii="FS Untitled Bold 700" w:hAnsi="FS Untitled Bold 700"/>
        </w:rPr>
      </w:pPr>
      <w:r w:rsidRPr="00A40BDA">
        <w:rPr>
          <w:rFonts w:ascii="FS Untitled Bold 700" w:hAnsi="FS Untitled Bold 700"/>
          <w:color w:val="FFC000"/>
        </w:rPr>
        <w:t xml:space="preserve">Provide information on gambling support organisations: </w:t>
      </w:r>
      <w:r>
        <w:rPr>
          <w:rFonts w:ascii="FS Untitled Bold 700" w:hAnsi="FS Untitled Bold 700"/>
        </w:rPr>
        <w:t>We will provide contact details or links on our website or via other appropriate media together with links to, or contact details of</w:t>
      </w:r>
      <w:r w:rsidR="00C305F8">
        <w:rPr>
          <w:rFonts w:ascii="FS Untitled Bold 700" w:hAnsi="FS Untitled Bold 700"/>
        </w:rPr>
        <w:t xml:space="preserve"> Be Gamble Aware</w:t>
      </w:r>
      <w:r>
        <w:rPr>
          <w:rFonts w:ascii="FS Untitled Bold 700" w:hAnsi="FS Untitled Bold 700"/>
        </w:rPr>
        <w:t xml:space="preserve"> and other relevant </w:t>
      </w:r>
      <w:proofErr w:type="gramStart"/>
      <w:r>
        <w:rPr>
          <w:rFonts w:ascii="FS Untitled Bold 700" w:hAnsi="FS Untitled Bold 700"/>
        </w:rPr>
        <w:t>organisations</w:t>
      </w:r>
      <w:proofErr w:type="gramEnd"/>
    </w:p>
    <w:p w14:paraId="70347CE2" w14:textId="3370652D" w:rsidR="00C305F8" w:rsidRDefault="00C305F8" w:rsidP="00A40BDA">
      <w:pPr>
        <w:pStyle w:val="ListParagraph"/>
        <w:numPr>
          <w:ilvl w:val="0"/>
          <w:numId w:val="14"/>
        </w:numPr>
        <w:rPr>
          <w:rFonts w:ascii="FS Untitled Bold 700" w:hAnsi="FS Untitled Bold 700"/>
        </w:rPr>
      </w:pPr>
      <w:r>
        <w:rPr>
          <w:rFonts w:ascii="FS Untitled Bold 700" w:hAnsi="FS Untitled Bold 700"/>
          <w:color w:val="FFC000"/>
        </w:rPr>
        <w:t>Staff Training:</w:t>
      </w:r>
      <w:r>
        <w:rPr>
          <w:rFonts w:ascii="FS Untitled Bold 700" w:hAnsi="FS Untitled Bold 700"/>
        </w:rPr>
        <w:t xml:space="preserve"> Staff involved in the lottery will receive awareness training on problem gambling issues at induction and at regular intervals throughout their employment</w:t>
      </w:r>
    </w:p>
    <w:p w14:paraId="36A3F2EC" w14:textId="1151F410" w:rsidR="00C305F8" w:rsidRPr="00C305F8" w:rsidRDefault="00C305F8" w:rsidP="00C305F8">
      <w:pPr>
        <w:rPr>
          <w:rFonts w:ascii="FS Untitled Bold 700" w:hAnsi="FS Untitled Bold 700"/>
          <w:color w:val="FFC000"/>
        </w:rPr>
      </w:pPr>
      <w:r w:rsidRPr="00C305F8">
        <w:rPr>
          <w:rFonts w:ascii="FS Untitled Bold 700" w:hAnsi="FS Untitled Bold 700"/>
          <w:color w:val="FFC000"/>
        </w:rPr>
        <w:t>Responsible Gambling</w:t>
      </w:r>
    </w:p>
    <w:p w14:paraId="100CBAE5" w14:textId="30788A78" w:rsidR="00C305F8" w:rsidRDefault="00C305F8" w:rsidP="00C305F8">
      <w:pPr>
        <w:rPr>
          <w:rFonts w:ascii="FS Untitled Bold 700" w:hAnsi="FS Untitled Bold 700"/>
        </w:rPr>
      </w:pPr>
      <w:r>
        <w:rPr>
          <w:rFonts w:ascii="FS Untitled Bold 700" w:hAnsi="FS Untitled Bold 700"/>
        </w:rPr>
        <w:t>Whilst the majority of people do gamble within their means, for some, gambling can become a problem. To keep gambling under control, The Veterans’ Lottery recommends:</w:t>
      </w:r>
    </w:p>
    <w:p w14:paraId="1B64D99D" w14:textId="1103018B" w:rsidR="00C305F8" w:rsidRDefault="00C305F8" w:rsidP="00C305F8">
      <w:pPr>
        <w:pStyle w:val="ListParagraph"/>
        <w:numPr>
          <w:ilvl w:val="0"/>
          <w:numId w:val="15"/>
        </w:numPr>
        <w:rPr>
          <w:rFonts w:ascii="FS Untitled Bold 700" w:hAnsi="FS Untitled Bold 700"/>
        </w:rPr>
      </w:pPr>
      <w:r>
        <w:rPr>
          <w:rFonts w:ascii="FS Untitled Bold 700" w:hAnsi="FS Untitled Bold 700"/>
        </w:rPr>
        <w:t xml:space="preserve">Gambling should be entertaining and not seen as a way of making </w:t>
      </w:r>
      <w:proofErr w:type="gramStart"/>
      <w:r>
        <w:rPr>
          <w:rFonts w:ascii="FS Untitled Bold 700" w:hAnsi="FS Untitled Bold 700"/>
        </w:rPr>
        <w:t>money</w:t>
      </w:r>
      <w:proofErr w:type="gramEnd"/>
    </w:p>
    <w:p w14:paraId="3B5EE0C7" w14:textId="40F54638" w:rsidR="00C305F8" w:rsidRDefault="00C305F8" w:rsidP="00C305F8">
      <w:pPr>
        <w:pStyle w:val="ListParagraph"/>
        <w:numPr>
          <w:ilvl w:val="0"/>
          <w:numId w:val="15"/>
        </w:numPr>
        <w:rPr>
          <w:rFonts w:ascii="FS Untitled Bold 700" w:hAnsi="FS Untitled Bold 700"/>
        </w:rPr>
      </w:pPr>
      <w:r>
        <w:rPr>
          <w:rFonts w:ascii="FS Untitled Bold 700" w:hAnsi="FS Untitled Bold 700"/>
        </w:rPr>
        <w:t xml:space="preserve">Avoid chasing </w:t>
      </w:r>
      <w:proofErr w:type="gramStart"/>
      <w:r>
        <w:rPr>
          <w:rFonts w:ascii="FS Untitled Bold 700" w:hAnsi="FS Untitled Bold 700"/>
        </w:rPr>
        <w:t>losses</w:t>
      </w:r>
      <w:proofErr w:type="gramEnd"/>
    </w:p>
    <w:p w14:paraId="1C93AC69" w14:textId="50707F7C" w:rsidR="00C305F8" w:rsidRDefault="00C305F8" w:rsidP="00C305F8">
      <w:pPr>
        <w:pStyle w:val="ListParagraph"/>
        <w:numPr>
          <w:ilvl w:val="0"/>
          <w:numId w:val="15"/>
        </w:numPr>
        <w:rPr>
          <w:rFonts w:ascii="FS Untitled Bold 700" w:hAnsi="FS Untitled Bold 700"/>
        </w:rPr>
      </w:pPr>
      <w:r>
        <w:rPr>
          <w:rFonts w:ascii="FS Untitled Bold 700" w:hAnsi="FS Untitled Bold 700"/>
        </w:rPr>
        <w:t xml:space="preserve">Only gamble what you can afford to </w:t>
      </w:r>
      <w:proofErr w:type="gramStart"/>
      <w:r>
        <w:rPr>
          <w:rFonts w:ascii="FS Untitled Bold 700" w:hAnsi="FS Untitled Bold 700"/>
        </w:rPr>
        <w:t>lose</w:t>
      </w:r>
      <w:proofErr w:type="gramEnd"/>
    </w:p>
    <w:p w14:paraId="06D79C88" w14:textId="01AB2128" w:rsidR="00C305F8" w:rsidRDefault="00C305F8" w:rsidP="00C305F8">
      <w:pPr>
        <w:pStyle w:val="ListParagraph"/>
        <w:numPr>
          <w:ilvl w:val="0"/>
          <w:numId w:val="15"/>
        </w:numPr>
        <w:rPr>
          <w:rFonts w:ascii="FS Untitled Bold 700" w:hAnsi="FS Untitled Bold 700"/>
        </w:rPr>
      </w:pPr>
      <w:r>
        <w:rPr>
          <w:rFonts w:ascii="FS Untitled Bold 700" w:hAnsi="FS Untitled Bold 700"/>
        </w:rPr>
        <w:t xml:space="preserve">Keep track of the time and amount you spend whilst </w:t>
      </w:r>
      <w:proofErr w:type="gramStart"/>
      <w:r>
        <w:rPr>
          <w:rFonts w:ascii="FS Untitled Bold 700" w:hAnsi="FS Untitled Bold 700"/>
        </w:rPr>
        <w:t>gambling</w:t>
      </w:r>
      <w:proofErr w:type="gramEnd"/>
    </w:p>
    <w:p w14:paraId="3FADD6FC" w14:textId="62DD269F" w:rsidR="00C305F8" w:rsidRDefault="00C305F8" w:rsidP="00C305F8">
      <w:pPr>
        <w:pStyle w:val="ListParagraph"/>
        <w:numPr>
          <w:ilvl w:val="0"/>
          <w:numId w:val="15"/>
        </w:numPr>
        <w:rPr>
          <w:rFonts w:ascii="FS Untitled Bold 700" w:hAnsi="FS Untitled Bold 700"/>
        </w:rPr>
      </w:pPr>
      <w:r>
        <w:rPr>
          <w:rFonts w:ascii="FS Untitled Bold 700" w:hAnsi="FS Untitled Bold 700"/>
        </w:rPr>
        <w:t xml:space="preserve">Before playing, set strict limits on how much money you can </w:t>
      </w:r>
      <w:proofErr w:type="gramStart"/>
      <w:r>
        <w:rPr>
          <w:rFonts w:ascii="FS Untitled Bold 700" w:hAnsi="FS Untitled Bold 700"/>
        </w:rPr>
        <w:t>spend</w:t>
      </w:r>
      <w:proofErr w:type="gramEnd"/>
    </w:p>
    <w:p w14:paraId="591F8737" w14:textId="60961CA9" w:rsidR="00C305F8" w:rsidRDefault="00C305F8" w:rsidP="00C305F8">
      <w:pPr>
        <w:pStyle w:val="ListParagraph"/>
        <w:numPr>
          <w:ilvl w:val="0"/>
          <w:numId w:val="15"/>
        </w:numPr>
        <w:rPr>
          <w:rFonts w:ascii="FS Untitled Bold 700" w:hAnsi="FS Untitled Bold 700"/>
        </w:rPr>
      </w:pPr>
      <w:r>
        <w:rPr>
          <w:rFonts w:ascii="FS Untitled Bold 700" w:hAnsi="FS Untitled Bold 700"/>
        </w:rPr>
        <w:t xml:space="preserve">Keep up other interests and hobbies and to not let gambling take over </w:t>
      </w:r>
      <w:r w:rsidR="00B86C11">
        <w:rPr>
          <w:rFonts w:ascii="FS Untitled Bold 700" w:hAnsi="FS Untitled Bold 700"/>
        </w:rPr>
        <w:t>one’s</w:t>
      </w:r>
      <w:r>
        <w:rPr>
          <w:rFonts w:ascii="FS Untitled Bold 700" w:hAnsi="FS Untitled Bold 700"/>
        </w:rPr>
        <w:t xml:space="preserve"> </w:t>
      </w:r>
      <w:proofErr w:type="gramStart"/>
      <w:r>
        <w:rPr>
          <w:rFonts w:ascii="FS Untitled Bold 700" w:hAnsi="FS Untitled Bold 700"/>
        </w:rPr>
        <w:t>life</w:t>
      </w:r>
      <w:proofErr w:type="gramEnd"/>
    </w:p>
    <w:p w14:paraId="06EFC221" w14:textId="3409CD65" w:rsidR="00C305F8" w:rsidRDefault="00C305F8" w:rsidP="00C305F8">
      <w:pPr>
        <w:pStyle w:val="ListParagraph"/>
        <w:numPr>
          <w:ilvl w:val="0"/>
          <w:numId w:val="15"/>
        </w:numPr>
        <w:rPr>
          <w:rFonts w:ascii="FS Untitled Bold 700" w:hAnsi="FS Untitled Bold 700"/>
        </w:rPr>
      </w:pPr>
      <w:r>
        <w:rPr>
          <w:rFonts w:ascii="FS Untitled Bold 700" w:hAnsi="FS Untitled Bold 700"/>
        </w:rPr>
        <w:t xml:space="preserve">Should a </w:t>
      </w:r>
      <w:r w:rsidR="00272FA8">
        <w:rPr>
          <w:rFonts w:ascii="FS Untitled Bold 700" w:hAnsi="FS Untitled Bold 700"/>
        </w:rPr>
        <w:t>member</w:t>
      </w:r>
      <w:r>
        <w:rPr>
          <w:rFonts w:ascii="FS Untitled Bold 700" w:hAnsi="FS Untitled Bold 700"/>
        </w:rPr>
        <w:t xml:space="preserve"> wish to take a break from participating in the Veterans’ Lottery, they can use our self-exclusion </w:t>
      </w:r>
      <w:proofErr w:type="gramStart"/>
      <w:r>
        <w:rPr>
          <w:rFonts w:ascii="FS Untitled Bold 700" w:hAnsi="FS Untitled Bold 700"/>
        </w:rPr>
        <w:t>form</w:t>
      </w:r>
      <w:proofErr w:type="gramEnd"/>
    </w:p>
    <w:p w14:paraId="3EF75244" w14:textId="20F18FEC" w:rsidR="00C305F8" w:rsidRDefault="00C305F8" w:rsidP="00C305F8">
      <w:pPr>
        <w:pStyle w:val="ListParagraph"/>
        <w:numPr>
          <w:ilvl w:val="0"/>
          <w:numId w:val="15"/>
        </w:numPr>
        <w:rPr>
          <w:rFonts w:ascii="FS Untitled Bold 700" w:hAnsi="FS Untitled Bold 700"/>
        </w:rPr>
      </w:pPr>
      <w:r>
        <w:rPr>
          <w:rFonts w:ascii="FS Untitled Bold 700" w:hAnsi="FS Untitled Bold 700"/>
        </w:rPr>
        <w:t xml:space="preserve">Contact </w:t>
      </w:r>
      <w:proofErr w:type="spellStart"/>
      <w:r>
        <w:rPr>
          <w:rFonts w:ascii="FS Untitled Bold 700" w:hAnsi="FS Untitled Bold 700"/>
        </w:rPr>
        <w:t>GamCare</w:t>
      </w:r>
      <w:proofErr w:type="spellEnd"/>
      <w:r>
        <w:rPr>
          <w:rFonts w:ascii="FS Untitled Bold 700" w:hAnsi="FS Untitled Bold 700"/>
        </w:rPr>
        <w:t xml:space="preserve">: they are a registered charity that provides confidential telephone support and counselling to anyone who is affected by problem gambling. </w:t>
      </w:r>
      <w:proofErr w:type="spellStart"/>
      <w:r>
        <w:rPr>
          <w:rFonts w:ascii="FS Untitled Bold 700" w:hAnsi="FS Untitled Bold 700"/>
        </w:rPr>
        <w:t>GamCare</w:t>
      </w:r>
      <w:proofErr w:type="spellEnd"/>
      <w:r>
        <w:rPr>
          <w:rFonts w:ascii="FS Untitled Bold 700" w:hAnsi="FS Untitled Bold 700"/>
        </w:rPr>
        <w:t xml:space="preserve"> can be contacted on 0845 6000 </w:t>
      </w:r>
      <w:proofErr w:type="gramStart"/>
      <w:r>
        <w:rPr>
          <w:rFonts w:ascii="FS Untitled Bold 700" w:hAnsi="FS Untitled Bold 700"/>
        </w:rPr>
        <w:t>133</w:t>
      </w:r>
      <w:proofErr w:type="gramEnd"/>
    </w:p>
    <w:p w14:paraId="6E2B0D46" w14:textId="517D7F1A" w:rsidR="00F713A8" w:rsidRPr="00F713A8" w:rsidRDefault="00F713A8" w:rsidP="00F713A8">
      <w:pPr>
        <w:rPr>
          <w:rFonts w:ascii="FS Untitled Bold 700" w:hAnsi="FS Untitled Bold 700"/>
          <w:color w:val="FFC000"/>
        </w:rPr>
      </w:pPr>
      <w:r w:rsidRPr="00F713A8">
        <w:rPr>
          <w:rFonts w:ascii="FS Untitled Bold 700" w:hAnsi="FS Untitled Bold 700"/>
          <w:color w:val="FFC000"/>
        </w:rPr>
        <w:t>Problem Gambling</w:t>
      </w:r>
    </w:p>
    <w:p w14:paraId="39AA9086" w14:textId="599E8CFB" w:rsidR="00A40BDA" w:rsidRDefault="00F713A8" w:rsidP="007749C7">
      <w:pPr>
        <w:rPr>
          <w:rFonts w:ascii="FS Untitled Bold 700" w:hAnsi="FS Untitled Bold 700"/>
        </w:rPr>
      </w:pPr>
      <w:r>
        <w:rPr>
          <w:rFonts w:ascii="FS Untitled Bold 700" w:hAnsi="FS Untitled Bold 700"/>
        </w:rPr>
        <w:t xml:space="preserve">It may be relative, partner or friend that identifies that a participant may have difficulties with their gambling practices. Participating </w:t>
      </w:r>
      <w:r w:rsidR="000B6C3E">
        <w:rPr>
          <w:rFonts w:ascii="FS Untitled Bold 700" w:hAnsi="FS Untitled Bold 700"/>
        </w:rPr>
        <w:t>member</w:t>
      </w:r>
      <w:r>
        <w:rPr>
          <w:rFonts w:ascii="FS Untitled Bold 700" w:hAnsi="FS Untitled Bold 700"/>
        </w:rPr>
        <w:t>s with any concerns or relatives, partners or friends with similar concerns for any individuals may wish to consider the following questions in order to assess the impact that participation in gambling activities may have,</w:t>
      </w:r>
    </w:p>
    <w:p w14:paraId="547C728E" w14:textId="69E2EEE0" w:rsidR="00F713A8" w:rsidRDefault="00F713A8" w:rsidP="007749C7">
      <w:pPr>
        <w:rPr>
          <w:rFonts w:ascii="FS Untitled Bold 700" w:hAnsi="FS Untitled Bold 700"/>
        </w:rPr>
      </w:pPr>
      <w:r>
        <w:rPr>
          <w:rFonts w:ascii="FS Untitled Bold 700" w:hAnsi="FS Untitled Bold 700"/>
        </w:rPr>
        <w:t>How to identify gambling has become a problem:</w:t>
      </w:r>
    </w:p>
    <w:p w14:paraId="0C695ABD" w14:textId="6A005BB4" w:rsidR="00F713A8" w:rsidRDefault="00F713A8" w:rsidP="00F713A8">
      <w:pPr>
        <w:pStyle w:val="ListParagraph"/>
        <w:numPr>
          <w:ilvl w:val="0"/>
          <w:numId w:val="16"/>
        </w:numPr>
        <w:rPr>
          <w:rFonts w:ascii="FS Untitled Bold 700" w:hAnsi="FS Untitled Bold 700"/>
        </w:rPr>
      </w:pPr>
      <w:r>
        <w:rPr>
          <w:rFonts w:ascii="FS Untitled Bold 700" w:hAnsi="FS Untitled Bold 700"/>
        </w:rPr>
        <w:t>Do you hide your gambling from those around you?</w:t>
      </w:r>
    </w:p>
    <w:p w14:paraId="51906825" w14:textId="44D43D6A" w:rsidR="00F713A8" w:rsidRDefault="00F713A8" w:rsidP="00F713A8">
      <w:pPr>
        <w:pStyle w:val="ListParagraph"/>
        <w:numPr>
          <w:ilvl w:val="0"/>
          <w:numId w:val="16"/>
        </w:numPr>
        <w:rPr>
          <w:rFonts w:ascii="FS Untitled Bold 700" w:hAnsi="FS Untitled Bold 700"/>
        </w:rPr>
      </w:pPr>
      <w:r>
        <w:rPr>
          <w:rFonts w:ascii="FS Untitled Bold 700" w:hAnsi="FS Untitled Bold 700"/>
        </w:rPr>
        <w:t>Do you stay away from work or college to gamble?</w:t>
      </w:r>
    </w:p>
    <w:p w14:paraId="1D44EF64" w14:textId="41F2F213" w:rsidR="00F713A8" w:rsidRDefault="00F713A8" w:rsidP="00F713A8">
      <w:pPr>
        <w:pStyle w:val="ListParagraph"/>
        <w:numPr>
          <w:ilvl w:val="0"/>
          <w:numId w:val="16"/>
        </w:numPr>
        <w:rPr>
          <w:rFonts w:ascii="FS Untitled Bold 700" w:hAnsi="FS Untitled Bold 700"/>
        </w:rPr>
      </w:pPr>
      <w:r>
        <w:rPr>
          <w:rFonts w:ascii="FS Untitled Bold 700" w:hAnsi="FS Untitled Bold 700"/>
        </w:rPr>
        <w:t>When gambling and you run out of money, do you feel lost and in despair and need to gamble again as soon as possible?</w:t>
      </w:r>
    </w:p>
    <w:p w14:paraId="203D8F8E" w14:textId="0587F142" w:rsidR="00F713A8" w:rsidRDefault="00F713A8" w:rsidP="00F713A8">
      <w:pPr>
        <w:pStyle w:val="ListParagraph"/>
        <w:numPr>
          <w:ilvl w:val="0"/>
          <w:numId w:val="16"/>
        </w:numPr>
        <w:rPr>
          <w:rFonts w:ascii="FS Untitled Bold 700" w:hAnsi="FS Untitled Bold 700"/>
        </w:rPr>
      </w:pPr>
      <w:r>
        <w:rPr>
          <w:rFonts w:ascii="FS Untitled Bold 700" w:hAnsi="FS Untitled Bold 700"/>
        </w:rPr>
        <w:t>Do you gamble until your last penny is gone, even the fare home or the cost of a cup of tea?</w:t>
      </w:r>
    </w:p>
    <w:p w14:paraId="4B3F3024" w14:textId="72ED4B3A" w:rsidR="00F713A8" w:rsidRDefault="00F713A8" w:rsidP="00F713A8">
      <w:pPr>
        <w:pStyle w:val="ListParagraph"/>
        <w:numPr>
          <w:ilvl w:val="0"/>
          <w:numId w:val="16"/>
        </w:numPr>
        <w:rPr>
          <w:rFonts w:ascii="FS Untitled Bold 700" w:hAnsi="FS Untitled Bold 700"/>
        </w:rPr>
      </w:pPr>
      <w:r>
        <w:rPr>
          <w:rFonts w:ascii="FS Untitled Bold 700" w:hAnsi="FS Untitled Bold 700"/>
        </w:rPr>
        <w:t>Have you ever lied to cover up the amount of money or time you have spent gambling?</w:t>
      </w:r>
    </w:p>
    <w:p w14:paraId="266AC5ED" w14:textId="629F917E" w:rsidR="00F713A8" w:rsidRDefault="00F713A8" w:rsidP="00F713A8">
      <w:pPr>
        <w:pStyle w:val="ListParagraph"/>
        <w:numPr>
          <w:ilvl w:val="0"/>
          <w:numId w:val="16"/>
        </w:numPr>
        <w:rPr>
          <w:rFonts w:ascii="FS Untitled Bold 700" w:hAnsi="FS Untitled Bold 700"/>
        </w:rPr>
      </w:pPr>
      <w:r>
        <w:rPr>
          <w:rFonts w:ascii="FS Untitled Bold 700" w:hAnsi="FS Untitled Bold 700"/>
        </w:rPr>
        <w:t>Have others ever criticised your gambling?</w:t>
      </w:r>
    </w:p>
    <w:p w14:paraId="1E9D6757" w14:textId="5C4787DA" w:rsidR="00F713A8" w:rsidRDefault="00F713A8" w:rsidP="00F713A8">
      <w:pPr>
        <w:pStyle w:val="ListParagraph"/>
        <w:numPr>
          <w:ilvl w:val="0"/>
          <w:numId w:val="16"/>
        </w:numPr>
        <w:rPr>
          <w:rFonts w:ascii="FS Untitled Bold 700" w:hAnsi="FS Untitled Bold 700"/>
        </w:rPr>
      </w:pPr>
      <w:r>
        <w:rPr>
          <w:rFonts w:ascii="FS Untitled Bold 700" w:hAnsi="FS Untitled Bold 700"/>
        </w:rPr>
        <w:t>Have you lost interest I your family, friends or hobbies?</w:t>
      </w:r>
    </w:p>
    <w:p w14:paraId="3F339C2C" w14:textId="6DECFA58" w:rsidR="00F713A8" w:rsidRDefault="00F713A8" w:rsidP="00F713A8">
      <w:pPr>
        <w:pStyle w:val="ListParagraph"/>
        <w:numPr>
          <w:ilvl w:val="0"/>
          <w:numId w:val="16"/>
        </w:numPr>
        <w:rPr>
          <w:rFonts w:ascii="FS Untitled Bold 700" w:hAnsi="FS Untitled Bold 700"/>
        </w:rPr>
      </w:pPr>
      <w:r>
        <w:rPr>
          <w:rFonts w:ascii="FS Untitled Bold 700" w:hAnsi="FS Untitled Bold 700"/>
        </w:rPr>
        <w:lastRenderedPageBreak/>
        <w:t>After losing, do you feel you must try and win back your losses as soon as possible?</w:t>
      </w:r>
    </w:p>
    <w:p w14:paraId="374CEB2B" w14:textId="71E2AE83" w:rsidR="00F713A8" w:rsidRDefault="00F713A8" w:rsidP="00F713A8">
      <w:pPr>
        <w:pStyle w:val="ListParagraph"/>
        <w:numPr>
          <w:ilvl w:val="0"/>
          <w:numId w:val="16"/>
        </w:numPr>
        <w:rPr>
          <w:rFonts w:ascii="FS Untitled Bold 700" w:hAnsi="FS Untitled Bold 700"/>
        </w:rPr>
      </w:pPr>
      <w:r>
        <w:rPr>
          <w:rFonts w:ascii="FS Untitled Bold 700" w:hAnsi="FS Untitled Bold 700"/>
        </w:rPr>
        <w:t>Do arguments, frustrations or disappointments make you want to gamble?</w:t>
      </w:r>
    </w:p>
    <w:p w14:paraId="204DBE8B" w14:textId="28EAABC2" w:rsidR="00F713A8" w:rsidRDefault="00F713A8" w:rsidP="00F713A8">
      <w:pPr>
        <w:pStyle w:val="ListParagraph"/>
        <w:numPr>
          <w:ilvl w:val="0"/>
          <w:numId w:val="16"/>
        </w:numPr>
        <w:rPr>
          <w:rFonts w:ascii="FS Untitled Bold 700" w:hAnsi="FS Untitled Bold 700"/>
        </w:rPr>
      </w:pPr>
      <w:r>
        <w:rPr>
          <w:rFonts w:ascii="FS Untitled Bold 700" w:hAnsi="FS Untitled Bold 700"/>
        </w:rPr>
        <w:t>Do you feel depressed or even suicidal because of your gambling?</w:t>
      </w:r>
    </w:p>
    <w:p w14:paraId="4DCBFAC2" w14:textId="7B249AAC" w:rsidR="00F713A8" w:rsidRDefault="00F713A8" w:rsidP="00F713A8">
      <w:pPr>
        <w:rPr>
          <w:rFonts w:ascii="FS Untitled Bold 700" w:hAnsi="FS Untitled Bold 700"/>
        </w:rPr>
      </w:pPr>
      <w:r>
        <w:rPr>
          <w:rFonts w:ascii="FS Untitled Bold 700" w:hAnsi="FS Untitled Bold 700"/>
        </w:rPr>
        <w:t>If some of the above signs are present, it is likely that a gambling problem exists.</w:t>
      </w:r>
      <w:r w:rsidR="00605EB8">
        <w:rPr>
          <w:rFonts w:ascii="FS Untitled Bold 700" w:hAnsi="FS Untitled Bold 700"/>
        </w:rPr>
        <w:t xml:space="preserve"> Should any participant feel they are losing the ability to control their play, we would strongly advise that they seek an immediate stop to their gambling activity.</w:t>
      </w:r>
    </w:p>
    <w:p w14:paraId="6B3D0330" w14:textId="08309897" w:rsidR="00F713A8" w:rsidRDefault="00F713A8" w:rsidP="00F713A8">
      <w:pPr>
        <w:rPr>
          <w:rFonts w:ascii="FS Untitled Bold 700" w:hAnsi="FS Untitled Bold 700"/>
          <w:color w:val="FFC000"/>
        </w:rPr>
      </w:pPr>
      <w:r>
        <w:rPr>
          <w:rFonts w:ascii="FS Untitled Bold 700" w:hAnsi="FS Untitled Bold 700"/>
          <w:color w:val="FFC000"/>
        </w:rPr>
        <w:t>Further help and information on problem gambling</w:t>
      </w:r>
    </w:p>
    <w:p w14:paraId="4B5A9971" w14:textId="5164330C" w:rsidR="00F713A8" w:rsidRDefault="00F713A8" w:rsidP="00F713A8">
      <w:pPr>
        <w:rPr>
          <w:rFonts w:ascii="FS Untitled Bold 700" w:hAnsi="FS Untitled Bold 700"/>
        </w:rPr>
      </w:pPr>
      <w:r>
        <w:rPr>
          <w:rFonts w:ascii="FS Untitled Bold 700" w:hAnsi="FS Untitled Bold 700"/>
        </w:rPr>
        <w:t>The Veterans’ Lottery is committed to supporting people with problem gambling and supporting them to gamble responsibly. The following has been put in place to encourage responsible gambling and to seek help should gambling have become a problem.</w:t>
      </w:r>
    </w:p>
    <w:p w14:paraId="0C0722A3" w14:textId="21E6F9F4" w:rsidR="00F713A8" w:rsidRDefault="002A3D2F" w:rsidP="00F713A8">
      <w:pPr>
        <w:pStyle w:val="ListParagraph"/>
        <w:numPr>
          <w:ilvl w:val="0"/>
          <w:numId w:val="17"/>
        </w:numPr>
        <w:rPr>
          <w:rFonts w:ascii="FS Untitled Bold 700" w:hAnsi="FS Untitled Bold 700"/>
        </w:rPr>
      </w:pPr>
      <w:r>
        <w:rPr>
          <w:rFonts w:ascii="FS Untitled Bold 700" w:hAnsi="FS Untitled Bold 700"/>
        </w:rPr>
        <w:t>Member</w:t>
      </w:r>
      <w:r w:rsidR="00F713A8">
        <w:rPr>
          <w:rFonts w:ascii="FS Untitled Bold 700" w:hAnsi="FS Untitled Bold 700"/>
        </w:rPr>
        <w:t>s can request self-exclusion from the Veterans’ Lottery</w:t>
      </w:r>
      <w:r w:rsidR="00646C67">
        <w:rPr>
          <w:rFonts w:ascii="FS Untitled Bold 700" w:hAnsi="FS Untitled Bold 700"/>
        </w:rPr>
        <w:t xml:space="preserve">. </w:t>
      </w:r>
      <w:r w:rsidR="00D65502">
        <w:rPr>
          <w:rFonts w:ascii="FS Untitled Bold 700" w:hAnsi="FS Untitled Bold 700"/>
        </w:rPr>
        <w:t>D</w:t>
      </w:r>
      <w:r w:rsidR="00646C67">
        <w:rPr>
          <w:rFonts w:ascii="FS Untitled Bold 700" w:hAnsi="FS Untitled Bold 700"/>
        </w:rPr>
        <w:t xml:space="preserve">etails on </w:t>
      </w:r>
      <w:r w:rsidR="00CA2FE2">
        <w:rPr>
          <w:rFonts w:ascii="FS Untitled Bold 700" w:hAnsi="FS Untitled Bold 700"/>
        </w:rPr>
        <w:t>counselling and support services</w:t>
      </w:r>
      <w:r w:rsidR="00D65502">
        <w:rPr>
          <w:rFonts w:ascii="FS Untitled Bold 700" w:hAnsi="FS Untitled Bold 700"/>
        </w:rPr>
        <w:t xml:space="preserve"> are included </w:t>
      </w:r>
      <w:r w:rsidR="00011505">
        <w:rPr>
          <w:rFonts w:ascii="FS Untitled Bold 700" w:hAnsi="FS Untitled Bold 700"/>
        </w:rPr>
        <w:t>i</w:t>
      </w:r>
      <w:r w:rsidR="00D65502">
        <w:rPr>
          <w:rFonts w:ascii="FS Untitled Bold 700" w:hAnsi="FS Untitled Bold 700"/>
        </w:rPr>
        <w:t xml:space="preserve">n our ‘Problematic Gambling &amp; Self-Exclusion’ document on our </w:t>
      </w:r>
      <w:proofErr w:type="gramStart"/>
      <w:r w:rsidR="00D65502">
        <w:rPr>
          <w:rFonts w:ascii="FS Untitled Bold 700" w:hAnsi="FS Untitled Bold 700"/>
        </w:rPr>
        <w:t>website</w:t>
      </w:r>
      <w:proofErr w:type="gramEnd"/>
    </w:p>
    <w:p w14:paraId="135C6989" w14:textId="147958CB" w:rsidR="00F713A8" w:rsidRDefault="00E92982" w:rsidP="00F713A8">
      <w:pPr>
        <w:pStyle w:val="ListParagraph"/>
        <w:numPr>
          <w:ilvl w:val="0"/>
          <w:numId w:val="17"/>
        </w:numPr>
        <w:rPr>
          <w:rFonts w:ascii="FS Untitled Bold 700" w:hAnsi="FS Untitled Bold 700"/>
        </w:rPr>
      </w:pPr>
      <w:r>
        <w:rPr>
          <w:rFonts w:ascii="FS Untitled Bold 700" w:hAnsi="FS Untitled Bold 700"/>
        </w:rPr>
        <w:t xml:space="preserve">The Veterans’ Lottery is an active member of the Lotteries Council, an umbrella body which promotes the interests of organisations which run lotteries. The Lotteries Council make an annual donation to </w:t>
      </w:r>
      <w:proofErr w:type="spellStart"/>
      <w:r>
        <w:rPr>
          <w:rFonts w:ascii="FS Untitled Bold 700" w:hAnsi="FS Untitled Bold 700"/>
        </w:rPr>
        <w:t>BeGambleAware</w:t>
      </w:r>
      <w:proofErr w:type="spellEnd"/>
      <w:r>
        <w:rPr>
          <w:rFonts w:ascii="FS Untitled Bold 700" w:hAnsi="FS Untitled Bold 700"/>
        </w:rPr>
        <w:t xml:space="preserve"> on behalf of its </w:t>
      </w:r>
      <w:proofErr w:type="gramStart"/>
      <w:r>
        <w:rPr>
          <w:rFonts w:ascii="FS Untitled Bold 700" w:hAnsi="FS Untitled Bold 700"/>
        </w:rPr>
        <w:t>members</w:t>
      </w:r>
      <w:proofErr w:type="gramEnd"/>
    </w:p>
    <w:p w14:paraId="0E50253D" w14:textId="160BA6FA" w:rsidR="00E92982" w:rsidRDefault="00E92982" w:rsidP="00F713A8">
      <w:pPr>
        <w:pStyle w:val="ListParagraph"/>
        <w:numPr>
          <w:ilvl w:val="0"/>
          <w:numId w:val="17"/>
        </w:numPr>
        <w:rPr>
          <w:rFonts w:ascii="FS Untitled Bold 700" w:hAnsi="FS Untitled Bold 700"/>
        </w:rPr>
      </w:pPr>
      <w:r>
        <w:rPr>
          <w:rFonts w:ascii="FS Untitled Bold 700" w:hAnsi="FS Untitled Bold 700"/>
        </w:rPr>
        <w:t xml:space="preserve">The Veterans’ Foundation website features the </w:t>
      </w:r>
      <w:proofErr w:type="spellStart"/>
      <w:r>
        <w:rPr>
          <w:rFonts w:ascii="FS Untitled Bold 700" w:hAnsi="FS Untitled Bold 700"/>
        </w:rPr>
        <w:t>BeGambleAware</w:t>
      </w:r>
      <w:proofErr w:type="spellEnd"/>
      <w:r>
        <w:rPr>
          <w:rFonts w:ascii="FS Untitled Bold 700" w:hAnsi="FS Untitled Bold 700"/>
        </w:rPr>
        <w:t xml:space="preserve"> logo and website address, along with the National Gambling Helpline with the following supporting text.</w:t>
      </w:r>
    </w:p>
    <w:p w14:paraId="0A4C41DE" w14:textId="4CAD8BD1" w:rsidR="00E92982" w:rsidRDefault="00E92982" w:rsidP="00E92982">
      <w:pPr>
        <w:pStyle w:val="ListParagraph"/>
        <w:rPr>
          <w:rFonts w:ascii="FS Untitled Bold 700" w:hAnsi="FS Untitled Bold 700"/>
        </w:rPr>
      </w:pPr>
      <w:r>
        <w:rPr>
          <w:rFonts w:ascii="FS Untitled Bold 700" w:hAnsi="FS Untitled Bold 700"/>
        </w:rPr>
        <w:t xml:space="preserve">‘’if you feel you have a problem with gambling, visit </w:t>
      </w:r>
      <w:hyperlink r:id="rId12" w:history="1">
        <w:r w:rsidRPr="00384ACC">
          <w:rPr>
            <w:rStyle w:val="Hyperlink"/>
            <w:rFonts w:ascii="FS Untitled Bold 700" w:hAnsi="FS Untitled Bold 700"/>
          </w:rPr>
          <w:t>www.begambleaware.org</w:t>
        </w:r>
      </w:hyperlink>
      <w:r>
        <w:rPr>
          <w:rFonts w:ascii="FS Untitled Bold 700" w:hAnsi="FS Untitled Bold 700"/>
        </w:rPr>
        <w:t xml:space="preserve"> or call the National Gambling Helpline on 0808 8020 133’’.</w:t>
      </w:r>
    </w:p>
    <w:p w14:paraId="38D9B34F" w14:textId="52070F20" w:rsidR="00E92982" w:rsidRDefault="00E92982" w:rsidP="00E92982">
      <w:pPr>
        <w:pStyle w:val="ListParagraph"/>
        <w:numPr>
          <w:ilvl w:val="0"/>
          <w:numId w:val="17"/>
        </w:numPr>
        <w:rPr>
          <w:rFonts w:ascii="FS Untitled Bold 700" w:hAnsi="FS Untitled Bold 700"/>
        </w:rPr>
      </w:pPr>
      <w:r>
        <w:rPr>
          <w:rFonts w:ascii="FS Untitled Bold 700" w:hAnsi="FS Untitled Bold 700"/>
        </w:rPr>
        <w:t>The Veterans’ Foundation website features a link to preventative software, including the below supporting text.</w:t>
      </w:r>
    </w:p>
    <w:p w14:paraId="7543CF44" w14:textId="5F047FF3" w:rsidR="00E92982" w:rsidRPr="00E92982" w:rsidRDefault="00E92982" w:rsidP="00E92982">
      <w:pPr>
        <w:pStyle w:val="ListParagraph"/>
        <w:rPr>
          <w:rFonts w:ascii="FS Untitled Bold 700" w:hAnsi="FS Untitled Bold 700"/>
        </w:rPr>
      </w:pPr>
      <w:r>
        <w:rPr>
          <w:rFonts w:ascii="FS Untitled Bold 700" w:hAnsi="FS Untitled Bold 700"/>
        </w:rPr>
        <w:t xml:space="preserve">‘’Software is available to prevent an individual computer from accessing gambling internet sites- please see </w:t>
      </w:r>
      <w:hyperlink r:id="rId13" w:history="1">
        <w:r w:rsidRPr="00384ACC">
          <w:rPr>
            <w:rStyle w:val="Hyperlink"/>
            <w:rFonts w:ascii="FS Untitled Bold 700" w:hAnsi="FS Untitled Bold 700"/>
          </w:rPr>
          <w:t>www.gamblock.com</w:t>
        </w:r>
      </w:hyperlink>
      <w:r>
        <w:rPr>
          <w:rFonts w:ascii="FS Untitled Bold 700" w:hAnsi="FS Untitled Bold 700"/>
        </w:rPr>
        <w:t xml:space="preserve"> for further </w:t>
      </w:r>
      <w:proofErr w:type="gramStart"/>
      <w:r>
        <w:rPr>
          <w:rFonts w:ascii="FS Untitled Bold 700" w:hAnsi="FS Untitled Bold 700"/>
        </w:rPr>
        <w:t>information’’</w:t>
      </w:r>
      <w:proofErr w:type="gramEnd"/>
    </w:p>
    <w:p w14:paraId="3CB65781" w14:textId="35517FA2" w:rsidR="00C3228A" w:rsidRPr="00C3228A" w:rsidRDefault="00C3228A" w:rsidP="00C3228A">
      <w:pPr>
        <w:rPr>
          <w:rFonts w:ascii="FS Untitled Bold 700" w:hAnsi="FS Untitled Bold 700"/>
          <w:color w:val="000000" w:themeColor="text1"/>
        </w:rPr>
      </w:pPr>
    </w:p>
    <w:sectPr w:rsidR="00C3228A" w:rsidRPr="00C3228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614A" w14:textId="77777777" w:rsidR="00CE2D0B" w:rsidRDefault="00CE2D0B" w:rsidP="00312EDE">
      <w:pPr>
        <w:spacing w:after="0" w:line="240" w:lineRule="auto"/>
      </w:pPr>
      <w:r>
        <w:separator/>
      </w:r>
    </w:p>
  </w:endnote>
  <w:endnote w:type="continuationSeparator" w:id="0">
    <w:p w14:paraId="0D94FA88" w14:textId="77777777" w:rsidR="00CE2D0B" w:rsidRDefault="00CE2D0B" w:rsidP="00312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Untitled Bold 700">
    <w:altName w:val="Calibri"/>
    <w:panose1 w:val="00000000000000000000"/>
    <w:charset w:val="00"/>
    <w:family w:val="swiss"/>
    <w:notTrueType/>
    <w:pitch w:val="variable"/>
    <w:sig w:usb0="A00000EF" w:usb1="5000206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97BF" w14:textId="69E6B305" w:rsidR="00312EDE" w:rsidRPr="00312EDE" w:rsidRDefault="00312EDE">
    <w:pPr>
      <w:pStyle w:val="Footer"/>
      <w:rPr>
        <w:rFonts w:ascii="FS Untitled Bold 700" w:hAnsi="FS Untitled Bold 700"/>
        <w:sz w:val="18"/>
        <w:szCs w:val="18"/>
      </w:rPr>
    </w:pPr>
    <w:r w:rsidRPr="00312EDE">
      <w:rPr>
        <w:rFonts w:ascii="FS Untitled Bold 700" w:hAnsi="FS Untitled Bold 700"/>
        <w:sz w:val="18"/>
        <w:szCs w:val="18"/>
      </w:rPr>
      <w:t>The Veterans’ Foundation is licensed and regulated in Great Britain by the Gambling Commission: 45407</w:t>
    </w:r>
  </w:p>
  <w:p w14:paraId="7B356642" w14:textId="7A105F25" w:rsidR="00312EDE" w:rsidRPr="00312EDE" w:rsidRDefault="00312EDE">
    <w:pPr>
      <w:pStyle w:val="Footer"/>
      <w:rPr>
        <w:rFonts w:ascii="FS Untitled Bold 700" w:hAnsi="FS Untitled Bold 700"/>
        <w:sz w:val="18"/>
        <w:szCs w:val="18"/>
      </w:rPr>
    </w:pPr>
    <w:r w:rsidRPr="00312EDE">
      <w:rPr>
        <w:rFonts w:ascii="FS Untitled Bold 700" w:hAnsi="FS Untitled Bold 700"/>
        <w:sz w:val="18"/>
        <w:szCs w:val="18"/>
      </w:rPr>
      <w:t>Charity number for England &amp; Wales 1166953. For Scotland SCO46571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2FD5" w14:textId="77777777" w:rsidR="00CE2D0B" w:rsidRDefault="00CE2D0B" w:rsidP="00312EDE">
      <w:pPr>
        <w:spacing w:after="0" w:line="240" w:lineRule="auto"/>
      </w:pPr>
      <w:r>
        <w:separator/>
      </w:r>
    </w:p>
  </w:footnote>
  <w:footnote w:type="continuationSeparator" w:id="0">
    <w:p w14:paraId="0DAAFBC9" w14:textId="77777777" w:rsidR="00CE2D0B" w:rsidRDefault="00CE2D0B" w:rsidP="00312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53A"/>
    <w:multiLevelType w:val="hybridMultilevel"/>
    <w:tmpl w:val="C37A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CF20E5"/>
    <w:multiLevelType w:val="hybridMultilevel"/>
    <w:tmpl w:val="6AA8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9BF"/>
    <w:multiLevelType w:val="hybridMultilevel"/>
    <w:tmpl w:val="642EA5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EE2AFE"/>
    <w:multiLevelType w:val="hybridMultilevel"/>
    <w:tmpl w:val="3616401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BFF404F"/>
    <w:multiLevelType w:val="hybridMultilevel"/>
    <w:tmpl w:val="ACDAD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2A00FC"/>
    <w:multiLevelType w:val="hybridMultilevel"/>
    <w:tmpl w:val="0360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A5A90"/>
    <w:multiLevelType w:val="hybridMultilevel"/>
    <w:tmpl w:val="062647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75870B7"/>
    <w:multiLevelType w:val="hybridMultilevel"/>
    <w:tmpl w:val="0CB25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D514BC"/>
    <w:multiLevelType w:val="hybridMultilevel"/>
    <w:tmpl w:val="25C0A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082E01"/>
    <w:multiLevelType w:val="hybridMultilevel"/>
    <w:tmpl w:val="3F9232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60993"/>
    <w:multiLevelType w:val="hybridMultilevel"/>
    <w:tmpl w:val="DDFE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6436A"/>
    <w:multiLevelType w:val="hybridMultilevel"/>
    <w:tmpl w:val="D84E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B729F2"/>
    <w:multiLevelType w:val="hybridMultilevel"/>
    <w:tmpl w:val="EC5C0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332D21"/>
    <w:multiLevelType w:val="hybridMultilevel"/>
    <w:tmpl w:val="1B18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711289"/>
    <w:multiLevelType w:val="hybridMultilevel"/>
    <w:tmpl w:val="1322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530BA"/>
    <w:multiLevelType w:val="hybridMultilevel"/>
    <w:tmpl w:val="A89E5FB2"/>
    <w:lvl w:ilvl="0" w:tplc="A66E3E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C6F6E"/>
    <w:multiLevelType w:val="hybridMultilevel"/>
    <w:tmpl w:val="9588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9D49CF"/>
    <w:multiLevelType w:val="hybridMultilevel"/>
    <w:tmpl w:val="DCBA7C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8CA74C8"/>
    <w:multiLevelType w:val="hybridMultilevel"/>
    <w:tmpl w:val="2572D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CE4EBF"/>
    <w:multiLevelType w:val="hybridMultilevel"/>
    <w:tmpl w:val="63A04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057217"/>
    <w:multiLevelType w:val="hybridMultilevel"/>
    <w:tmpl w:val="4852CD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86803017">
    <w:abstractNumId w:val="15"/>
  </w:num>
  <w:num w:numId="2" w16cid:durableId="571277935">
    <w:abstractNumId w:val="2"/>
  </w:num>
  <w:num w:numId="3" w16cid:durableId="205290868">
    <w:abstractNumId w:val="4"/>
  </w:num>
  <w:num w:numId="4" w16cid:durableId="909463314">
    <w:abstractNumId w:val="10"/>
  </w:num>
  <w:num w:numId="5" w16cid:durableId="949161297">
    <w:abstractNumId w:val="5"/>
  </w:num>
  <w:num w:numId="6" w16cid:durableId="1615861030">
    <w:abstractNumId w:val="0"/>
  </w:num>
  <w:num w:numId="7" w16cid:durableId="689068051">
    <w:abstractNumId w:val="1"/>
  </w:num>
  <w:num w:numId="8" w16cid:durableId="1613130386">
    <w:abstractNumId w:val="6"/>
  </w:num>
  <w:num w:numId="9" w16cid:durableId="1568413680">
    <w:abstractNumId w:val="20"/>
  </w:num>
  <w:num w:numId="10" w16cid:durableId="1844201666">
    <w:abstractNumId w:val="19"/>
  </w:num>
  <w:num w:numId="11" w16cid:durableId="1481574825">
    <w:abstractNumId w:val="16"/>
  </w:num>
  <w:num w:numId="12" w16cid:durableId="596720855">
    <w:abstractNumId w:val="12"/>
  </w:num>
  <w:num w:numId="13" w16cid:durableId="788545170">
    <w:abstractNumId w:val="8"/>
  </w:num>
  <w:num w:numId="14" w16cid:durableId="26950942">
    <w:abstractNumId w:val="18"/>
  </w:num>
  <w:num w:numId="15" w16cid:durableId="1036470688">
    <w:abstractNumId w:val="11"/>
  </w:num>
  <w:num w:numId="16" w16cid:durableId="1552156443">
    <w:abstractNumId w:val="13"/>
  </w:num>
  <w:num w:numId="17" w16cid:durableId="1682274256">
    <w:abstractNumId w:val="14"/>
  </w:num>
  <w:num w:numId="18" w16cid:durableId="1480339813">
    <w:abstractNumId w:val="7"/>
  </w:num>
  <w:num w:numId="19" w16cid:durableId="395975495">
    <w:abstractNumId w:val="3"/>
  </w:num>
  <w:num w:numId="20" w16cid:durableId="166749298">
    <w:abstractNumId w:val="9"/>
  </w:num>
  <w:num w:numId="21" w16cid:durableId="4324369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EB"/>
    <w:rsid w:val="00011505"/>
    <w:rsid w:val="00047BDE"/>
    <w:rsid w:val="000B2808"/>
    <w:rsid w:val="000B6C3E"/>
    <w:rsid w:val="00134232"/>
    <w:rsid w:val="00136C26"/>
    <w:rsid w:val="00152502"/>
    <w:rsid w:val="001B6DFB"/>
    <w:rsid w:val="001D3086"/>
    <w:rsid w:val="002078B2"/>
    <w:rsid w:val="00227586"/>
    <w:rsid w:val="00272FA8"/>
    <w:rsid w:val="0027365A"/>
    <w:rsid w:val="002A3D2F"/>
    <w:rsid w:val="002A7DBC"/>
    <w:rsid w:val="002D11AA"/>
    <w:rsid w:val="002E69B8"/>
    <w:rsid w:val="003103CE"/>
    <w:rsid w:val="00312EDE"/>
    <w:rsid w:val="003375B6"/>
    <w:rsid w:val="003D3D50"/>
    <w:rsid w:val="00411FB6"/>
    <w:rsid w:val="00456C68"/>
    <w:rsid w:val="004B0AC8"/>
    <w:rsid w:val="004D056A"/>
    <w:rsid w:val="004D2658"/>
    <w:rsid w:val="00523236"/>
    <w:rsid w:val="005D1938"/>
    <w:rsid w:val="00605EB8"/>
    <w:rsid w:val="00632B96"/>
    <w:rsid w:val="00646C67"/>
    <w:rsid w:val="00687017"/>
    <w:rsid w:val="00700728"/>
    <w:rsid w:val="00706DD9"/>
    <w:rsid w:val="00766AD2"/>
    <w:rsid w:val="007749C7"/>
    <w:rsid w:val="00794ADC"/>
    <w:rsid w:val="007D4428"/>
    <w:rsid w:val="007F69B6"/>
    <w:rsid w:val="008D4020"/>
    <w:rsid w:val="0092097B"/>
    <w:rsid w:val="00946F86"/>
    <w:rsid w:val="00A40BDA"/>
    <w:rsid w:val="00A667A6"/>
    <w:rsid w:val="00AB32B9"/>
    <w:rsid w:val="00B1025B"/>
    <w:rsid w:val="00B86C11"/>
    <w:rsid w:val="00BA06F1"/>
    <w:rsid w:val="00BD339B"/>
    <w:rsid w:val="00BF15E2"/>
    <w:rsid w:val="00C04884"/>
    <w:rsid w:val="00C21A26"/>
    <w:rsid w:val="00C305F8"/>
    <w:rsid w:val="00C3228A"/>
    <w:rsid w:val="00C94513"/>
    <w:rsid w:val="00CA2FE2"/>
    <w:rsid w:val="00CA3096"/>
    <w:rsid w:val="00CA3CFD"/>
    <w:rsid w:val="00CB682B"/>
    <w:rsid w:val="00CD3233"/>
    <w:rsid w:val="00CE2D0B"/>
    <w:rsid w:val="00CE4872"/>
    <w:rsid w:val="00D01039"/>
    <w:rsid w:val="00D02580"/>
    <w:rsid w:val="00D11123"/>
    <w:rsid w:val="00D341EC"/>
    <w:rsid w:val="00D46ADC"/>
    <w:rsid w:val="00D65502"/>
    <w:rsid w:val="00E92982"/>
    <w:rsid w:val="00EF7BEB"/>
    <w:rsid w:val="00F04754"/>
    <w:rsid w:val="00F313B1"/>
    <w:rsid w:val="00F713A8"/>
    <w:rsid w:val="00FB7ECB"/>
    <w:rsid w:val="00FE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99784"/>
  <w15:chartTrackingRefBased/>
  <w15:docId w15:val="{BD1C16B7-39D8-42C4-94E1-70215C59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EB"/>
    <w:pPr>
      <w:ind w:left="720"/>
      <w:contextualSpacing/>
    </w:pPr>
  </w:style>
  <w:style w:type="character" w:styleId="Hyperlink">
    <w:name w:val="Hyperlink"/>
    <w:basedOn w:val="DefaultParagraphFont"/>
    <w:uiPriority w:val="99"/>
    <w:unhideWhenUsed/>
    <w:rsid w:val="00CA3CFD"/>
    <w:rPr>
      <w:color w:val="0000FF"/>
      <w:u w:val="single"/>
    </w:rPr>
  </w:style>
  <w:style w:type="character" w:styleId="UnresolvedMention">
    <w:name w:val="Unresolved Mention"/>
    <w:basedOn w:val="DefaultParagraphFont"/>
    <w:uiPriority w:val="99"/>
    <w:semiHidden/>
    <w:unhideWhenUsed/>
    <w:rsid w:val="00CA3CFD"/>
    <w:rPr>
      <w:color w:val="605E5C"/>
      <w:shd w:val="clear" w:color="auto" w:fill="E1DFDD"/>
    </w:rPr>
  </w:style>
  <w:style w:type="paragraph" w:styleId="Header">
    <w:name w:val="header"/>
    <w:basedOn w:val="Normal"/>
    <w:link w:val="HeaderChar"/>
    <w:uiPriority w:val="99"/>
    <w:unhideWhenUsed/>
    <w:rsid w:val="00312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EDE"/>
  </w:style>
  <w:style w:type="paragraph" w:styleId="Footer">
    <w:name w:val="footer"/>
    <w:basedOn w:val="Normal"/>
    <w:link w:val="FooterChar"/>
    <w:uiPriority w:val="99"/>
    <w:unhideWhenUsed/>
    <w:rsid w:val="00312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amblock.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egambleaware.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teransfoundation.org.uk/media/jw0j212d/vl-terms-conditions04.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A257D48FD2647B3384E155CF1871D" ma:contentTypeVersion="16" ma:contentTypeDescription="Create a new document." ma:contentTypeScope="" ma:versionID="dcd09a16d0e3c48520a2839466755618">
  <xsd:schema xmlns:xsd="http://www.w3.org/2001/XMLSchema" xmlns:xs="http://www.w3.org/2001/XMLSchema" xmlns:p="http://schemas.microsoft.com/office/2006/metadata/properties" xmlns:ns2="3f0cbdd6-b6cb-4adb-8425-b40583c24e36" xmlns:ns3="7bcacebe-d32d-4d73-b361-cfff68b79cd8" targetNamespace="http://schemas.microsoft.com/office/2006/metadata/properties" ma:root="true" ma:fieldsID="df14167537f30792e7d4a53575aeb310" ns2:_="" ns3:_="">
    <xsd:import namespace="3f0cbdd6-b6cb-4adb-8425-b40583c24e36"/>
    <xsd:import namespace="7bcacebe-d32d-4d73-b361-cfff68b79c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cbdd6-b6cb-4adb-8425-b40583c24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30957e-b69b-4842-8f62-0b6cd3a674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acebe-d32d-4d73-b361-cfff68b79c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d40231-3b7e-4b6c-b5e3-72e8b10b5cc1}" ma:internalName="TaxCatchAll" ma:showField="CatchAllData" ma:web="7bcacebe-d32d-4d73-b361-cfff68b79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cacebe-d32d-4d73-b361-cfff68b79cd8" xsi:nil="true"/>
    <lcf76f155ced4ddcb4097134ff3c332f xmlns="3f0cbdd6-b6cb-4adb-8425-b40583c24e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057126-5D8A-4E72-B29A-00671FAB1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cbdd6-b6cb-4adb-8425-b40583c24e36"/>
    <ds:schemaRef ds:uri="7bcacebe-d32d-4d73-b361-cfff68b79c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E77FBA-4EAC-4016-95D9-79D4C0D266F8}">
  <ds:schemaRefs>
    <ds:schemaRef ds:uri="http://schemas.microsoft.com/sharepoint/v3/contenttype/forms"/>
  </ds:schemaRefs>
</ds:datastoreItem>
</file>

<file path=customXml/itemProps3.xml><?xml version="1.0" encoding="utf-8"?>
<ds:datastoreItem xmlns:ds="http://schemas.openxmlformats.org/officeDocument/2006/customXml" ds:itemID="{B784B7B0-D3DE-4D50-A173-E1DFEF4DD9C0}">
  <ds:schemaRefs>
    <ds:schemaRef ds:uri="http://purl.org/dc/terms/"/>
    <ds:schemaRef ds:uri="7bcacebe-d32d-4d73-b361-cfff68b79cd8"/>
    <ds:schemaRef ds:uri="http://purl.org/dc/elements/1.1/"/>
    <ds:schemaRef ds:uri="3f0cbdd6-b6cb-4adb-8425-b40583c24e36"/>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Smith</dc:creator>
  <cp:keywords/>
  <dc:description/>
  <cp:lastModifiedBy>Zoe Smith</cp:lastModifiedBy>
  <cp:revision>4</cp:revision>
  <dcterms:created xsi:type="dcterms:W3CDTF">2023-04-14T10:51:00Z</dcterms:created>
  <dcterms:modified xsi:type="dcterms:W3CDTF">2023-04-14T10:52:00Z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0x010100C59A257D48FD2647B3384E155CF1871D</vt:lpwstr>
  </property>
  <property fmtid="{D5CDD505-2E9C-101B-9397-08002B2CF9AE}" pid="3" name="MediaServiceImageTags">
    <vt:lpwstr/>
  </property>
</Properties>
</file>